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707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0089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大方广入如来智德不思议经一卷</w:t>
              <w:tab/>
            </w:r>
            <w:r>
              <w:rPr>
                <w:color w:val="DDDDDD"/>
                <w:sz w:val="24"/>
              </w:rPr>
              <w:t>唐于阗三藏实叉难陀译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大方广入如来智德不思议经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929" w:right="39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大方广入如来智德不思议经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如是我闻：一时，佛在摩竭提国寂灭道场普光明殿，无量功德之所集起，见者靡不生大喜 乐，永离一切轻毁之心。佛于其中，坐宝莲华师子之座，证净等觉，所行无二，住佛所住，悉与一切诸佛平等，到无障碍不退转法，一切所行无能制伏，常作佛事未曾休息，体法无相住不思 议，三世所生了无差别。其身充遍一切世界，智达诸法，尝无迷惑，觉一切行，断诸疑网。其身微妙，不可分别，到无二智究竟彼岸，为诸菩萨之所宗仰，住无差别如来解脱，入无中边佛平等地，通达一切处空法界，穷未来劫常转法轮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与大比丘众六十二亿人俱，皆悉了达诸法实相，自性平等，犹如虚空，无所依著，永离一切烦恼盖缠，一切如来智慧方便皆能随入，于一法中了一切法，无分别智常现在前，常勤修习趣种智道，心无退转皆已成就，到彼岸智，随一切境所行方便无不具足。其名曰：舍利弗、大目揵 连、摩诃迦旃延、摩诃迦葉、那提迦葉、伽耶迦葉、摩诃劫宾那、离婆多、阿[少</w:t>
            </w:r>
            <w:r>
              <w:rPr>
                <w:spacing w:val="8"/>
                <w:sz w:val="24"/>
              </w:rPr>
              <w:t>/</w:t>
            </w:r>
            <w:r>
              <w:rPr>
                <w:sz w:val="24"/>
              </w:rPr>
              <w:t>兔]楼驮、须菩提、富楼那弥多罗尼子、憍梵波提、周利槃陀、财力士子、佉陀罗、商主准陀、摩诃俱絺罗、难陀、罗睺罗、阿难，如是等诸大弟子而为上首。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复与六十亿比丘尼俱，皆已久集清净白法，近佛种智，了达方便，证一切法无性无相安住实际，解一切法无生无灭无所除断，住不思议解脱三昧，随诸众生应可调伏，示现种种威仪色相， 而于其中无所分别。其名曰：摩诃波阇波提，及耶输陀罗，而为上首。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复与十佛刹不可说百千亿那由他微尘等菩萨摩诃萨俱，皆是一生补处，从余方界来集于此， 尽能普入十方世界，得涅槃道善方便智，安住菩萨观察成就一切众生方便法门摄诸众生，令断一切戏论执取，了达诸法无边无中，知诸众生善恶业果皆不可得亦不失坏，又能究其意乐烦恼诸根所行，具持三世如来所说诸法句义无有忘失，通达一切有为无为、世出世法，成就三世诸佛智 轮，于念念中现天宫没、受生出家、修行苦行、诣菩提树、降魔成佛、转正法轮、般涅槃相，常不厌舍一切众生，觉悟令发大菩提心，能于一众生心所缘境入一切众生心所缘境，成就自然智而受菩萨身，一切智行未曾退转，虽常修习而无所作，能无量劫为一众生住世说法，护持法藏，绍诸佛种，于无佛处现佛出世，如众生数，示成正觉，得加趺坐，充遍十方，圆满大智，严净一切杂秽国土，灭除一切菩萨业障，虚空法界一切功德皆悉具足，证法实际无所障碍，得一切法平等智印，印知诸法自性平等，所见所闻如影如响，住不思议解脱三昧自在游戏首楞严定，成就出生</w:t>
            </w:r>
          </w:p>
          <w:p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诸佛相好陀罗尼门，具三世佛清净行愿，成就普贤殊胜意乐。诸佛出世咸诣其所恭敬劝请，于一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毛道中现一切世界，于一毛道中现于十方，始从下生乃至最后般涅槃相。以十方一切诸佛众会现一佛众会，以一佛众会现十方一切诸佛众会。现十方界入自身中，于自身中现一切众生身，随为演说无量法要。现一切佛身入一佛身，以一佛身入一切佛身。于一众生身现无量众生身，于一切众生身现一众生身。于一生身现三世生身，三世生身现一生身。现过去世入未来世，以未来世入过去世，以过去世入现在世，以现在世入过去世。于一身中入深禅定，于无量无数身起，无量无数身入深禅定。于一身起，于一佛身现一切众生身，一切众生身现一佛身。于众生身现净法身， 于净法身现众生身。以一佛刹及庄严事现一切净刹，以一切佛刹及庄严事现一净刹。以十方界入一毛孔。为诸众生，显示一切诸佛愿力。普于十方随可化度，为现无上正等菩提，于无数劫，一一世界，行菩萨行而无休息。于一微尘，容纳无边不可称量算数世界，令诸众生无有迫窄。促无量不思议劫为一须臾，演一须臾为无量不思议劫。一刹那中，普于十方一切世界，随诸众生—— 卵生、胎生、湿生、化生、有形无形、有色无色、无足二足、四足多足、天、龙、夜叉、乾闼 婆、阿修罗、迦楼罗、紧那罗、摩睺罗伽、释、梵、护世、人非人等，应可调伏，为现种种威仪所行，而其身心无分别用。斯诸菩萨，皆得如是善巧方便及余无量阿僧祇功德。其名曰：普贤菩萨、普眼菩萨、普化菩萨、普慧菩萨、普目菩萨、普光菩萨、普明菩萨、普照菩萨、普幢菩萨、普觉菩萨、大速疾菩萨、大速疾持菩萨、大神变菩萨、大神变王菩萨、大精进菩萨、大勇健菩 萨、大奋迅菩萨、大奋迅力菩萨、大众生菩萨、大香象菩萨、大月菩萨、妙月菩萨、功德月菩 萨、宝月菩萨、普月菩萨、法无垢月菩萨、毗卢遮那月菩萨、名称月菩萨、光明月菩萨、满月菩萨、梵音菩萨、梵主雷音菩萨、地音菩萨、法界音菩萨、破一切魔音菩萨、震法鼓音菩萨、普觉音菩萨、无分别音菩萨、地上音菩萨、蔽一切声音菩萨、平等藏菩萨、离垢藏菩萨、功德藏菩 萨、光明藏菩萨、宝藏菩萨、月藏菩萨、日藏菩萨、日生藏菩萨、莲花藏菩萨、慧藏菩萨、大慧菩萨、胜慧菩萨、名称慧菩萨、无上慧菩萨、增长慧菩萨、无量慧菩萨、广慧菩萨、佛慧菩萨、无尽慧菩萨、海慧菩萨、弥楼灯菩萨、大灯菩萨、法灯菩萨、照十方灯菩萨、普灯菩萨、破一切暗灯菩萨、照一切处灯菩萨、决定照灯菩萨、月灯菩萨、日灯菩萨、文殊师利菩萨、观世音菩 萨、大势至菩萨、金刚藏菩萨、功德藏菩萨、离恶趣菩萨、药王菩萨、药上菩萨、雷音菩萨、花首菩萨、日光菩萨、离垢勇猛菩萨、金刚慧菩萨、灭诸盖菩萨、降魔菩萨、宝髻菩萨、千光菩 萨、降伏大魔菩萨、难见菩萨、难伏菩萨、难量菩萨、胜智菩萨、灭恶趣菩萨、弥勒菩萨，如是等菩萨摩诃萨而为上首。</w:t>
      </w:r>
    </w:p>
    <w:p>
      <w:pPr>
        <w:pStyle w:val="BodyText"/>
        <w:spacing w:line="362" w:lineRule="auto" w:before="6"/>
        <w:jc w:val="both"/>
      </w:pPr>
      <w:r>
        <w:rPr/>
        <w:t>复有无量不可思议不可称量天、龙、夜叉、乾闼婆、阿修罗、迦楼罗、紧那罗、摩睺罗伽、释、梵、护世，皆从十方佛刹来集。时此世界，复有百亿六欲诸天，魔王太子商主为首，与无量诸天眷属俱诣佛所，为见如来礼拜供养听受法故。复有百亿大梵天王，乃至百亿色究竟天，魔醯首罗而为上首，亦与无量诸天眷属，俱诣佛所，为见如来礼拜供养听受法故。复有百亿八部王众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firstLine="0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及无量人非人，优婆塞、优婆夷等，各与眷属俱诣佛所，为见如来礼拜供养听受法故。复有一切草木丛林诸药神等，及弥楼山、摩诃弥楼山、目真邻陀山、摩诃目真邻陀山、雪山、铁围山等一切山神，河海陂池、国邑聚落所有诸神，并八部众，诸宫殿神，亦与眷属，俱诣佛所，为见如来礼拜供养听受法故。复有百亿日月诸天，及阿那婆达多龙王，各与无量眷属围绕，俱诣佛所，为见如来礼拜供养听受法故。是诸大众，以佛神力，不相障碍，无有迫隘。尔时，世尊光明显照， 蔽于众会。犹如白月十五日满，净除云翳，光明显照，映蔽众星；亦如须弥山王，安住不动；如来光明，普蔽一切释梵诸天，高显特尊，亦复如是。</w:t>
      </w:r>
    </w:p>
    <w:p>
      <w:pPr>
        <w:pStyle w:val="BodyText"/>
        <w:spacing w:line="362" w:lineRule="auto"/>
        <w:ind w:left="930" w:firstLine="0"/>
      </w:pPr>
      <w:r>
        <w:rPr/>
        <w:t>尔时，文殊师利童子，告灭诸盖菩萨言：“如来今者，安住于此，身不动摇，汝知之乎？” 彼即答言：“文殊师利，如来今者，虽在此会安住不动，有诸天人，或见出家修行苦行；或</w:t>
      </w:r>
    </w:p>
    <w:p>
      <w:pPr>
        <w:pStyle w:val="BodyText"/>
        <w:spacing w:line="362" w:lineRule="auto"/>
        <w:ind w:firstLine="0"/>
      </w:pPr>
      <w:r>
        <w:rPr/>
        <w:t>见往诣菩提树下安处道场，降伏魔怨，成等正觉，诸天、龙王、夜叉、乾闼婆、阿修罗、迦楼 罗、紧那罗、摩睺罗伽、释、梵、护世，咸共赞言：‘善哉！大师，能胜怨敌。’或见释、梵、护世诸天劝请说法。或见为其说布施法，或见为说持戒、忍辱、精进、禅定、智慧、方便、力、愿、智法，或见为说声闻乘法，或见为说独觉乘法，或见为说无上乘法，或见为说畜生、饿鬼、阎摩罗界、四天王天、三十三天乃至梵宫受生等法，或见为说生人趣法，或见为说生转轮王法。</w:t>
      </w:r>
    </w:p>
    <w:p>
      <w:pPr>
        <w:pStyle w:val="BodyText"/>
        <w:spacing w:line="362" w:lineRule="auto"/>
      </w:pPr>
      <w:r>
        <w:rPr/>
        <w:t>“又文殊师利，于此众中，或见如来身高一寻，或一俱卢，或二俱卢，或半由旬，或一由 旬，或二由旬，或十由旬，或百或千或万由旬，或见五万、十万、百万，或五百万，乃至或见超过一切数量由旬。或见佛身作真金色，或琉璃色，或帝青摩尼色，或大青摩尼色，或光明摩尼 色，或红莲花摩尼色，或释迦毗楞伽摩尼色，或金刚光明摩尼色，或天光摩尼色，或日月光摩尼色，或水精摩尼色，或玻瓈摩尼色，或自在王摩尼色，或集众光摩尼色，或师子鬘摩尼色，或师子幢摩尼色，或海住净光摩尼色，或如意摩尼色，随诸众生应见如来是众色相而调伏者，所见各殊。随闻如来为说何法而成就者，所闻各异；随依何教而修行者，各如说行，皆得成就。</w:t>
      </w:r>
    </w:p>
    <w:p>
      <w:pPr>
        <w:pStyle w:val="BodyText"/>
        <w:spacing w:line="362" w:lineRule="auto"/>
        <w:jc w:val="both"/>
      </w:pPr>
      <w:r>
        <w:rPr/>
        <w:t>“文殊师利，设于十方无量不可思议不可称量世界，满中天、龙、夜叉、乾闼婆、阿修罗、迦楼罗、紧那罗、摩睺罗伽、释、梵、护世、人非人等，犹如竹林甘蔗胡麻。若诸众生，应见如来而调伏者，见佛色相各各不同，面向其前一寻而住，为其说法，如说修行，皆得成就。如来虽作如是众事，自然应现，而无分别。</w:t>
      </w:r>
    </w:p>
    <w:p>
      <w:pPr>
        <w:pStyle w:val="BodyText"/>
        <w:spacing w:line="362" w:lineRule="auto"/>
      </w:pPr>
      <w:r>
        <w:rPr/>
        <w:t>“文殊师利，如满月轮夜半之时，阎浮提中一切众生，各见月轮在其前现。是月未曾作念分别：‘令诸众生，各睹我现。’法尔而有如是事起。如来亦尔，虽复普现诸众生前，亦不分别令诸众生皆得见我现前而住。但随众生可调伏者，各自见佛现在其前。何以故？随应众生不共法 故。</w:t>
      </w:r>
    </w:p>
    <w:p>
      <w:pPr>
        <w:pStyle w:val="BodyText"/>
        <w:spacing w:line="362" w:lineRule="auto"/>
      </w:pPr>
      <w:r>
        <w:rPr/>
        <w:t>“文殊师利，如一切众生由上中下业果力故，所作诸行亦有三品。而是诸行终不自生三种分别，但由业故，自然有是上中下品诸行事起。如来亦尔，由诸众生业果力故各自见佛如来，亦无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上中下念，自然应现如是等事。</w:t>
      </w:r>
    </w:p>
    <w:p>
      <w:pPr>
        <w:pStyle w:val="BodyText"/>
        <w:spacing w:line="362" w:lineRule="auto" w:before="158"/>
        <w:jc w:val="both"/>
      </w:pPr>
      <w:r>
        <w:rPr/>
        <w:t>“文殊师利，如净玻瓈，置诸衣上，作种种色：若在黄衣便作黄色，在青赤衣作青赤色。随其所置，虽作彼色，是净玻瓈，终无分别。如来亦尔，由众生感，作种种色。若诸众生，应见金色而调伏者，便见金色。若有应见琉璃、真珠、帝青、大青、集众光摩尼、海住净光摩尼、师子鬘摩尼、师子幢摩尼、电灯摩尼、水精摩尼，是诸宝色而调伏者，便见如来作如是等众宝色相。或有应以释、梵、护世而调伏者，便见释、梵、护世色相。如是乃至应以地狱、饿鬼、畜生、阎罗王处，色无色界、卵生、胎生、湿生、化生、有色无色、有想无想、非有想非无想，随何趣生威仪色相而调伏者，则见如来作如是等种种色相。然佛未曾分别念言：‘令此众生，惟见金色， 莫见琉璃。惟见琉璃，莫见帝青。’如是乃至惟见师子鬘摩尼，莫见师子幢摩尼色。虽无如是异念分别，随一切处，自然有是诸色相现。</w:t>
      </w:r>
    </w:p>
    <w:p>
      <w:pPr>
        <w:pStyle w:val="BodyText"/>
        <w:spacing w:line="362" w:lineRule="auto" w:before="2"/>
        <w:jc w:val="both"/>
      </w:pPr>
      <w:r>
        <w:rPr/>
        <w:t>“文殊师利，譬如出生自在摩尼王处，不生诸铁。是摩尼王，终不念言：‘令彼宝处，但生于我，莫生于铁。’然其宝处，铁自不生。如来所生刹土亦尔，自无一切外道异论、诸恶贼乱、五无间罪、十不善业、非法王教，亦无一切日月诸天及摩尼宝、火电等光及以须臾日月岁数，除佛变现化诸众生，虽有所现而无分别，由众生故自然有是种种事起。</w:t>
      </w:r>
    </w:p>
    <w:p>
      <w:pPr>
        <w:pStyle w:val="BodyText"/>
        <w:spacing w:line="362" w:lineRule="auto"/>
      </w:pPr>
      <w:r>
        <w:rPr/>
        <w:t>“文殊师利，譬如大青摩尼宝光，触者皆作大青宝色，而宝终无异念分别。如来亦尔，触佛作意所缘光者，靡不皆成一切智色。然佛亦无异念分别，自然而有如是事起。</w:t>
      </w:r>
    </w:p>
    <w:p>
      <w:pPr>
        <w:pStyle w:val="BodyText"/>
        <w:spacing w:line="362" w:lineRule="auto" w:before="0"/>
        <w:jc w:val="both"/>
      </w:pPr>
      <w:r>
        <w:rPr/>
        <w:t>“文殊师利，如善磨莹大琉璃宝，随于其边，安置种种手足头颈众庄严具，以宝威力，彼庄严具莫不明显。如来亦尔，随其所行威仪住处有修行者，以佛威力，令其所行，皆自增胜。然佛未曾动念分别，自然而有如是事起。</w:t>
      </w:r>
    </w:p>
    <w:p>
      <w:pPr>
        <w:pStyle w:val="BodyText"/>
        <w:spacing w:line="362" w:lineRule="auto"/>
      </w:pPr>
      <w:r>
        <w:rPr/>
        <w:t>“文殊师利，如众卉木依地而住各得增长，然地了无种种分别。如来亦尔，令诸众生一切善根，依如来住，各得增长，而实曾无异念分别，自然而有如是事起。</w:t>
      </w:r>
    </w:p>
    <w:p>
      <w:pPr>
        <w:pStyle w:val="BodyText"/>
        <w:spacing w:line="362" w:lineRule="auto" w:before="0"/>
        <w:jc w:val="both"/>
      </w:pPr>
      <w:r>
        <w:rPr/>
        <w:t>“文殊师利，譬如大云普覆一切草木丛林，等澍甘雨，随一味水所及之处，令诸草木皆得增长，种种色味差别不同。彼云未曾有所分别，自然有是种种相异。如来亦尔，兴正觉云，遍覆一切，随诸众生先所积集种种善根、种种愿乐、种种信解、种种解脱，等澍法雨，令诸众生一切善根，随其势力各得增长。如来亦不分别念言：‘我当令是众生善根，生声闻智。我当令是众生善根，生独觉智。我当令是众生善根，生如来智。我当令是众生善根，生四天王天、三十三天，如是乃至净居等天。我当令是众生善根，得作国王，及与人中种种生处。’然佛虽无种种分别，随诸众生所集善根愿乐等力，自然有是种种事起。由佛已舍一切处著，无分别故。</w:t>
      </w:r>
    </w:p>
    <w:p>
      <w:pPr>
        <w:pStyle w:val="BodyText"/>
        <w:spacing w:line="362" w:lineRule="auto"/>
        <w:jc w:val="both"/>
      </w:pPr>
      <w:r>
        <w:rPr/>
        <w:t>“文殊师利，如日才现，放无量亿百千光明，破阎浮提一切黑暗。是日虽复不分别言：‘我当破暗。’自然而有破暗事生。如来日轮亦复如是，出世间已，放无量亿智慧光明，灭除世间诸见黑暗。除佛威力，示现成熟诸众生者，如来虽不分别念言，令众生见，现破当破，于一切处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right="0" w:firstLine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自然有此种种事起。由佛已舍一切处著，无分别故。</w:t>
      </w:r>
    </w:p>
    <w:p>
      <w:pPr>
        <w:pStyle w:val="BodyText"/>
        <w:spacing w:line="362" w:lineRule="auto" w:before="158"/>
        <w:jc w:val="both"/>
      </w:pPr>
      <w:r>
        <w:rPr/>
        <w:t>“文殊师利，譬如幻师幻作众像，虽有种种形类不同，幻无分别，不可称说，无起无尽，无字无声，无有方所，无体无相，不可思议，无二无行，无等无对，但由幻师，现是众相。如来亦尔，由众生故，入于种种威仪行处，一切皆见。然实如来，可不称说，无起无尽，无字无声，无有方所，无性无相，无二无行，等真法界，非可触对。</w:t>
      </w:r>
    </w:p>
    <w:p>
      <w:pPr>
        <w:pStyle w:val="BodyText"/>
        <w:spacing w:line="362" w:lineRule="auto" w:before="0"/>
        <w:jc w:val="both"/>
      </w:pPr>
      <w:r>
        <w:rPr/>
        <w:t>“文殊师利，譬如日映须弥山故，四洲众生，或见初出，或见日中，或见渐暮，或见初没， 或见夜半，或见渐曙，但一日轮，随四天下诸众生见，各各不同。日无分别，但由山蔽，自然四洲所见各异。如来亦尔，于一众会，或见如来将成正觉、已成正觉，将入涅槃、已入涅槃；或见成佛已经十年，乃至已经不可说劫；或见涅槃已经十年，乃至已经百千亿劫；或见如来一十、二十，或四十年在世说法；或见法住，或见法灭。然佛曾无异念分别，由众生故，自然有是种种事起。</w:t>
      </w:r>
    </w:p>
    <w:p>
      <w:pPr>
        <w:pStyle w:val="BodyText"/>
        <w:spacing w:line="362" w:lineRule="auto" w:before="2"/>
        <w:jc w:val="both"/>
      </w:pPr>
      <w:r>
        <w:rPr/>
        <w:t>“文殊师利，譬如大风吹阎浮提，一切草木枝叶纷乱，东西南北或靡或起，草木终无种种分别，但由风故，种种相生。如来亦尔，常无分别，由众生力，于念念中，见有如是无量众行威仪相起，乃至作意，缘诸众生，令尔所劫，得断地狱、畜生、饿鬼、阎罗等趣。文殊师利，如来成就如是无量微妙功德。</w:t>
      </w:r>
    </w:p>
    <w:p>
      <w:pPr>
        <w:pStyle w:val="BodyText"/>
        <w:spacing w:line="362" w:lineRule="auto" w:before="0"/>
        <w:jc w:val="both"/>
      </w:pPr>
      <w:r>
        <w:rPr/>
        <w:t>“文殊师利，如来作意，一念所缘，诸大菩萨，无量百千那由他劫，住不思议解脱三昧，不能知其功德边际。文殊师利，譬如日轮从大海出，住虚空中，放无量亿那由他光，遍照一切城邑聚落，破大黑暗，销涸洿池，增长一切草木丛林悉令成熟，发起一切所作事业，光影普入诸河池中，而常未曾离于本事。是日虽无种种分别，自然而有是等事现。如来亦尔，出诸有海，住法虚空，放无量亿智慧光明，遍照十方一切世界，灭诸众生无明翳膜，枯竭一切烦恼浊流，令诸众生善根福慧增长成熟。虽同一时，现是众事，亦常湛然，本处不动。由佛已离念想分别，自然应现是诸相故。</w:t>
      </w:r>
    </w:p>
    <w:p>
      <w:pPr>
        <w:pStyle w:val="BodyText"/>
        <w:spacing w:line="362" w:lineRule="auto" w:before="2"/>
        <w:jc w:val="both"/>
      </w:pPr>
      <w:r>
        <w:rPr/>
        <w:t>“文殊师利，若有善男子、善女人，于恒河沙劫，以天上味及天妙衣，施十方界微尘等一切诸佛及声闻众。彼佛灭后，为一一佛，遍满十方一一世界，造十方界微尘等塔。其塔皆是阎浮檀金，电光摩尼互相间错，集众光宝，周围栏楯宝幢遐建，宝铃流响，蛇卫栴檀以为涂香，覆以自在摩尼王网。其上复有天宝盖云、宝幡幢云、妙花香云、摩尼王云、如意珠云，徘徊散空，满三千界。日日三时，如是供养，经恒沙劫，兼复教化无数众生，如是供养。不如有人闻此入如来智德不思议境界法门，心生信解，其福过彼，无量阿僧祇！</w:t>
      </w:r>
    </w:p>
    <w:p>
      <w:pPr>
        <w:pStyle w:val="BodyText"/>
        <w:spacing w:line="362" w:lineRule="auto"/>
        <w:jc w:val="both"/>
      </w:pPr>
      <w:r>
        <w:rPr/>
        <w:t>“文殊师利，若有菩萨信解此法，则速成满菩萨摩诃萨无量亿那由他诸波罗蜜，证入无量亿那由他地，背舍无量亿那由他生死，了知无量亿那由他诸佛神通，破无量阿僧祇我慢山，倒无量阿僧祇悭嫉幢，竭无量阿僧祇爱河，渡无量阿僧祇生死海，断无量阿僧祇魔网，掩蔽一切日月释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firstLine="0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梵护世威光，从一佛刹至一佛刹，能救地狱、饿鬼、畜生、阎罗王界诸苦众生，常得亲近诸佛菩萨，具足成就海印三昧、持一切法三昧、法自在三昧、诸相庄严三昧、宝生三昧、安乐三昧、莲花庄严三昧、虚空藏三昧、随入世间三昧、妙法花三昧、境界自在三昧、大奋迅三昧、虚空心三昧、师子奋迅三昧、日灯三昧、无量旋三昧、澍甘露三昧、金刚幢三昧、如金刚三昧、金刚齐三昧、地持三昧、须弥灯三昧、须弥幢三昧、宝藏三昧、心自在三昧、一切众生心自在三昧、增长一切行三昧、深密方便三昧、种种辩才三昧、无能见三昧、了诸法三昧、游戏三昧、出生一切神通三昧、降魔三昧、现一切色相三昧、一切色最胜三昧、观身三昧、具一切行三昧、智灯三昧、菩提光三昧、乐说辩才三昧、入一切功德三昧、说诸法实相三昧、寂静神通三昧、首楞严三昧、海潮三昧，又得无量佛身相陀罗尼、大智陀罗尼、净音陀罗尼、无尽箧陀罗尼、无量旋陀罗尼、海印陀罗尼、入决定辩才陀罗尼、诸佛住持陀罗尼，又得随顺一切众生殊胜行、一切法无师智， 断一切法疑，得佛神通，具菩萨行善巧方便。文殊师利，譬如须弥山王，高显秀丽，映蔽余山； 菩萨信解此法门者，功德严净，蔽诸众生一切善根，亦复如是。”</w:t>
      </w:r>
    </w:p>
    <w:p>
      <w:pPr>
        <w:pStyle w:val="BodyText"/>
        <w:spacing w:line="362" w:lineRule="auto" w:before="3"/>
      </w:pPr>
      <w:r>
        <w:rPr/>
        <w:t>尔时，文殊师利告灭诸盖菩萨言：“佛子，复更有余胜法，若诸菩萨能信解者，便得成就余胜功德。”</w:t>
      </w:r>
    </w:p>
    <w:p>
      <w:pPr>
        <w:pStyle w:val="BodyText"/>
        <w:spacing w:line="362" w:lineRule="auto" w:before="0"/>
      </w:pPr>
      <w:r>
        <w:rPr/>
        <w:t>灭诸盖菩萨闻是说已，复白文殊师利言：“若有菩萨信解五法，则能除此胜法，得余无量殊胜功德。何等为五？一者、信解一切诸法不生不灭、不可称说、无比无对；二者、信解如来无功用、无分别，入过阎浮提微尘等威仪行处，刹那刹那常起不绝；三者、信解释迦如来，往昔教化苏陀婆王，但为成熟诸众生故，然实已于恒河沙劫，久成正觉；四者、信解释迦如来，示燃灯 佛，授记已来，乃至成佛，于是中间，修菩萨行，而实已于无量劫来，成等正觉，住佛境界；五者、信解释迦如来，现托王宫，释种被害，但为成熟诸众生故，而实已于无量劫来，成等正觉。文殊师利，菩萨若能于此五种，生信解者，则能除此胜法，更得成就余胜功德。</w:t>
      </w:r>
    </w:p>
    <w:p>
      <w:pPr>
        <w:pStyle w:val="BodyText"/>
        <w:spacing w:line="362" w:lineRule="auto"/>
      </w:pPr>
      <w:r>
        <w:rPr/>
        <w:t>“文殊师利，若善男子、善女人，于恒河沙劫，日日以天百味饮食，及天妙衣，施十方界微尘等诸阿罗汉，具六神通、八解脱者，所得功德，不如有人于一日中但以饮食施一独觉，其福胜彼阿僧祇倍！又文殊师利，若善男子、善女人，遍十方界，为阿僧祇辟支佛等，造十方界微尘等精舍，一一皆以阎浮檀金所成，摩尼为柱，阶陛栏楯、楼阁户牖咸以众宝种种庄严，施大宝帐涂妙栴檀，日日以天百味饮食，及天妙衣，恭敬供养，于恒沙劫；不如有人，或闻佛名，或世尊 名，或如来名，或一切智名，所得功德，复过于彼，阿僧祇倍！况以彩画，或以泥塑，作如来 像，观见之者，福又过彼，阿僧祇倍！况以灯油、香花伎乐，种种供养，福又过彼，阿僧祇倍！ 何况有能于佛法中，下至一日，护持一戒，福转过彼，阿僧祇倍！</w:t>
      </w:r>
    </w:p>
    <w:p>
      <w:pPr>
        <w:pStyle w:val="BodyText"/>
        <w:spacing w:line="362" w:lineRule="auto" w:before="2"/>
      </w:pPr>
      <w:r>
        <w:rPr/>
        <w:t>“文殊师利，若有善男子、善女人，于恒河沙劫，日日以天百味饮食，及天妙衣，供十方界微尘等诸佛菩萨，及声闻众。诸佛灭后，一一皆起十方界微尘等塔。一一塔量，遍四天下，形制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firstLine="0"/>
      </w:pPr>
      <w:r>
        <w:rPr/>
        <w:pict>
          <v:line style="position:absolute;mso-position-horizontal-relative:page;mso-position-vertical-relative:paragraph;z-index:251669504" from="574.012451pt,-.00599pt" to="574.012451pt,206.8141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0528" from="35.006748pt,-.00599pt" to="35.006748pt,206.814103pt" stroked="true" strokeweight=".80090pt" strokecolor="#000000">
            <v:stroke dashstyle="solid"/>
            <w10:wrap type="none"/>
          </v:line>
        </w:pict>
      </w:r>
      <w:r>
        <w:rPr/>
        <w:t>奇妙，众宝庄严，幡盖伎乐，诸供养具，踰胜于前。虽诸功德皆悉具足，未能信解此法门者。不如有人能信解是入如来智德不思议境界法门，乃至以一抟食施于畜生，其福过彼，阿僧祇倍！文殊师利，若有菩萨信解此经，如其所说，供养诸佛；有余菩萨，闻已欢喜，生净信心，从坐而 起，合掌作礼，随其所堪，修行供养，福又过彼，阿僧祇倍！是人不久得佛智故。”</w:t>
      </w:r>
    </w:p>
    <w:p>
      <w:pPr>
        <w:pStyle w:val="BodyText"/>
        <w:ind w:left="930" w:right="0" w:firstLine="0"/>
      </w:pPr>
      <w:r>
        <w:rPr/>
        <w:t>说是经时，彼诸比丘，及菩萨众，一切世间天、人、阿修罗等，欢喜信受，作礼奉行。</w:t>
      </w:r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4"/>
        <w:ind w:left="0" w:right="0" w:firstLine="0"/>
        <w:rPr>
          <w:sz w:val="18"/>
        </w:rPr>
      </w:pPr>
    </w:p>
    <w:p>
      <w:pPr>
        <w:pStyle w:val="BodyText"/>
        <w:spacing w:before="66"/>
        <w:ind w:left="873" w:right="0" w:firstLine="0"/>
      </w:pPr>
      <w:r>
        <w:rPr/>
        <w:pict>
          <v:shape style="position:absolute;margin-left:62.637798pt;margin-top:10.494489pt;width:3.25pt;height:3.25pt;mso-position-horizontal-relative:page;mso-position-vertical-relative:paragraph;z-index:251671552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上一部：乾隆大藏经·大乘华严部·佛说如来兴显经四卷</w:t>
        </w:r>
      </w:hyperlink>
    </w:p>
    <w:p>
      <w:pPr>
        <w:pStyle w:val="BodyText"/>
        <w:spacing w:before="109"/>
        <w:ind w:left="873" w:right="0" w:firstLine="0"/>
      </w:pPr>
      <w:r>
        <w:rPr/>
        <w:pict>
          <v:shape style="position:absolute;margin-left:62.637798pt;margin-top:12.644525pt;width:3.25pt;height:3.25pt;mso-position-horizontal-relative:page;mso-position-vertical-relative:paragraph;z-index:251672576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下一部：乾隆大藏经·大乘华严部·大方广佛华严经修慈分一卷</w:t>
        </w:r>
      </w:hyperlink>
    </w:p>
    <w:p>
      <w:pPr>
        <w:pStyle w:val="BodyText"/>
        <w:spacing w:before="0"/>
        <w:ind w:left="0" w:right="0" w:firstLine="0"/>
        <w:rPr>
          <w:sz w:val="20"/>
        </w:rPr>
      </w:pPr>
    </w:p>
    <w:p>
      <w:pPr>
        <w:pStyle w:val="BodyText"/>
        <w:spacing w:before="2"/>
        <w:ind w:left="0" w:right="0" w:firstLine="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74298pt;width:539.050pt;height:22.45pt;mso-position-horizontal-relative:page;mso-position-vertical-relative:paragraph;z-index:-25164800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2483" w:right="2481" w:firstLine="0"/>
                    <w:jc w:val="center"/>
                  </w:pPr>
                  <w:r>
                    <w:rPr>
                      <w:color w:val="DDDDDD"/>
                    </w:rPr>
                    <w:t>乾隆大藏经·大乘华严部·大方广入如来智德不思议经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88.htm" TargetMode="External"/><Relationship Id="rId6" Type="http://schemas.openxmlformats.org/officeDocument/2006/relationships/hyperlink" Target="http://qldzj.com/htmljw/009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2019-12-06T06:51:48Z</dcterms:created>
  <dcterms:modified xsi:type="dcterms:W3CDTF">2019-12-06T06:51:48Z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