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52"/>
        <w:gridCol w:w="1510"/>
        <w:gridCol w:w="4435"/>
        <w:gridCol w:w="2584"/>
      </w:tblGrid>
      <w:tr>
        <w:trPr>
          <w:trHeight w:val="476" w:hRule="atLeast"/>
        </w:trPr>
        <w:tc>
          <w:tcPr>
            <w:tcW w:w="8197" w:type="dxa"/>
            <w:gridSpan w:val="3"/>
            <w:tcBorders>
              <w:top w:val="single" w:sz="8" w:space="0" w:color="000000"/>
              <w:left w:val="single" w:sz="8" w:space="0" w:color="000000"/>
              <w:bottom w:val="single" w:sz="8" w:space="0" w:color="000000"/>
            </w:tcBorders>
            <w:shd w:val="clear" w:color="auto" w:fill="FF9933"/>
          </w:tcPr>
          <w:p>
            <w:pPr>
              <w:pStyle w:val="TableParagraph"/>
              <w:tabs>
                <w:tab w:pos="3587" w:val="left" w:leader="none"/>
              </w:tabs>
              <w:spacing w:before="86"/>
              <w:ind w:left="327"/>
              <w:jc w:val="left"/>
              <w:rPr>
                <w:sz w:val="24"/>
              </w:rPr>
            </w:pPr>
            <w:r>
              <w:rPr>
                <w:color w:val="DDDDDD"/>
                <w:sz w:val="24"/>
              </w:rPr>
              <w:t>西土圣贤撰集·第</w:t>
            </w:r>
            <w:r>
              <w:rPr>
                <w:color w:val="DDDDDD"/>
                <w:spacing w:val="8"/>
                <w:sz w:val="24"/>
              </w:rPr>
              <w:t>1326</w:t>
            </w:r>
            <w:r>
              <w:rPr>
                <w:color w:val="DDDDDD"/>
                <w:sz w:val="24"/>
              </w:rPr>
              <w:t>部</w:t>
              <w:tab/>
            </w:r>
            <w:r>
              <w:rPr>
                <w:color w:val="EDFFFF"/>
                <w:sz w:val="24"/>
              </w:rPr>
              <w:t>佛使比丘迦旃延说法没尽偈经一卷</w:t>
            </w:r>
          </w:p>
        </w:tc>
        <w:tc>
          <w:tcPr>
            <w:tcW w:w="2584" w:type="dxa"/>
            <w:tcBorders>
              <w:top w:val="single" w:sz="8" w:space="0" w:color="000000"/>
              <w:bottom w:val="single" w:sz="8" w:space="0" w:color="000000"/>
              <w:right w:val="single" w:sz="8" w:space="0" w:color="000000"/>
            </w:tcBorders>
            <w:shd w:val="clear" w:color="auto" w:fill="FF9933"/>
          </w:tcPr>
          <w:p>
            <w:pPr>
              <w:pStyle w:val="TableParagraph"/>
              <w:spacing w:before="86"/>
              <w:ind w:left="1302"/>
              <w:jc w:val="left"/>
              <w:rPr>
                <w:sz w:val="24"/>
              </w:rPr>
            </w:pPr>
            <w:r>
              <w:rPr>
                <w:color w:val="DDDDDD"/>
                <w:sz w:val="24"/>
              </w:rPr>
              <w:t>失译人名</w:t>
            </w:r>
          </w:p>
        </w:tc>
      </w:tr>
      <w:tr>
        <w:trPr>
          <w:trHeight w:val="1421" w:hRule="atLeast"/>
        </w:trPr>
        <w:tc>
          <w:tcPr>
            <w:tcW w:w="3762" w:type="dxa"/>
            <w:gridSpan w:val="2"/>
            <w:tcBorders>
              <w:top w:val="single" w:sz="8" w:space="0" w:color="000000"/>
              <w:left w:val="single" w:sz="8" w:space="0" w:color="000000"/>
              <w:bottom w:val="single" w:sz="8" w:space="0" w:color="000000"/>
            </w:tcBorders>
          </w:tcPr>
          <w:p>
            <w:pPr>
              <w:pStyle w:val="TableParagraph"/>
              <w:numPr>
                <w:ilvl w:val="0"/>
                <w:numId w:val="1"/>
              </w:numPr>
              <w:tabs>
                <w:tab w:pos="912" w:val="left" w:leader="none"/>
              </w:tabs>
              <w:spacing w:line="240" w:lineRule="auto"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p>
            <w:pPr>
              <w:pStyle w:val="TableParagraph"/>
              <w:spacing w:before="8"/>
              <w:jc w:val="left"/>
              <w:rPr>
                <w:rFonts w:ascii="Times New Roman"/>
                <w:sz w:val="32"/>
              </w:rPr>
            </w:pPr>
          </w:p>
          <w:p>
            <w:pPr>
              <w:pStyle w:val="TableParagraph"/>
              <w:spacing w:line="213" w:lineRule="auto" w:before="0"/>
              <w:ind w:left="543" w:right="323"/>
              <w:jc w:val="left"/>
              <w:rPr>
                <w:sz w:val="24"/>
              </w:rPr>
            </w:pPr>
            <w:r>
              <w:rPr>
                <w:color w:val="FF3300"/>
                <w:sz w:val="24"/>
              </w:rPr>
              <w:t>佛使比丘迦旃延说法没尽偈经</w:t>
            </w:r>
          </w:p>
        </w:tc>
        <w:tc>
          <w:tcPr>
            <w:tcW w:w="4435" w:type="dxa"/>
            <w:tcBorders>
              <w:top w:val="single" w:sz="8" w:space="0" w:color="000000"/>
              <w:bottom w:val="single" w:sz="8" w:space="0" w:color="000000"/>
            </w:tcBorders>
          </w:tcPr>
          <w:p>
            <w:pPr>
              <w:pStyle w:val="TableParagraph"/>
              <w:numPr>
                <w:ilvl w:val="0"/>
                <w:numId w:val="2"/>
              </w:numPr>
              <w:tabs>
                <w:tab w:pos="501" w:val="left" w:leader="none"/>
              </w:tabs>
              <w:spacing w:line="290" w:lineRule="exact" w:before="86" w:after="0"/>
              <w:ind w:left="500" w:right="0" w:hanging="369"/>
              <w:jc w:val="left"/>
              <w:rPr>
                <w:sz w:val="24"/>
              </w:rPr>
            </w:pPr>
            <w:r>
              <w:rPr>
                <w:color w:val="993300"/>
                <w:spacing w:val="2"/>
                <w:sz w:val="24"/>
              </w:rPr>
              <w:t>品名 </w:t>
            </w:r>
            <w:r>
              <w:rPr>
                <w:color w:val="993300"/>
                <w:sz w:val="24"/>
              </w:rPr>
              <w:t>·</w:t>
            </w:r>
            <w:r>
              <w:rPr>
                <w:color w:val="993300"/>
                <w:spacing w:val="2"/>
                <w:sz w:val="24"/>
              </w:rPr>
              <w:t> 品数</w:t>
            </w:r>
          </w:p>
          <w:p>
            <w:pPr>
              <w:pStyle w:val="TableParagraph"/>
              <w:numPr>
                <w:ilvl w:val="0"/>
                <w:numId w:val="2"/>
              </w:numPr>
              <w:tabs>
                <w:tab w:pos="501" w:val="left" w:leader="none"/>
              </w:tabs>
              <w:spacing w:line="290" w:lineRule="exact" w:before="0" w:after="0"/>
              <w:ind w:left="500" w:right="0" w:hanging="369"/>
              <w:jc w:val="left"/>
              <w:rPr>
                <w:sz w:val="24"/>
              </w:rPr>
            </w:pPr>
            <w:r>
              <w:rPr>
                <w:color w:val="993300"/>
                <w:sz w:val="24"/>
              </w:rPr>
              <w:t>译作者</w:t>
            </w:r>
          </w:p>
          <w:p>
            <w:pPr>
              <w:pStyle w:val="TableParagraph"/>
              <w:spacing w:before="77"/>
              <w:ind w:left="132"/>
              <w:jc w:val="left"/>
              <w:rPr>
                <w:sz w:val="24"/>
              </w:rPr>
            </w:pPr>
            <w:r>
              <w:rPr>
                <w:color w:val="993300"/>
                <w:sz w:val="24"/>
              </w:rPr>
              <w:t>一百二十章</w:t>
            </w:r>
          </w:p>
        </w:tc>
        <w:tc>
          <w:tcPr>
            <w:tcW w:w="2584" w:type="dxa"/>
            <w:tcBorders>
              <w:top w:val="single" w:sz="8" w:space="0" w:color="000000"/>
              <w:bottom w:val="single" w:sz="8" w:space="0" w:color="000000"/>
              <w:right w:val="single" w:sz="8" w:space="0" w:color="000000"/>
            </w:tcBorders>
          </w:tcPr>
          <w:p>
            <w:pPr>
              <w:pStyle w:val="TableParagraph"/>
              <w:spacing w:line="213" w:lineRule="auto" w:before="113"/>
              <w:ind w:left="1010" w:right="360"/>
              <w:jc w:val="left"/>
              <w:rPr>
                <w:sz w:val="24"/>
              </w:rPr>
            </w:pPr>
            <w:r>
              <w:rPr>
                <w:sz w:val="24"/>
              </w:rPr>
              <w:t>字体：</w:t>
            </w:r>
            <w:r>
              <w:rPr>
                <w:color w:val="FF3300"/>
                <w:sz w:val="24"/>
              </w:rPr>
              <w:t>大号中号 小号</w:t>
            </w:r>
          </w:p>
        </w:tc>
      </w:tr>
      <w:tr>
        <w:trPr>
          <w:trHeight w:val="1129" w:hRule="atLeast"/>
        </w:trPr>
        <w:tc>
          <w:tcPr>
            <w:tcW w:w="2252" w:type="dxa"/>
            <w:tcBorders>
              <w:top w:val="single" w:sz="8" w:space="0" w:color="000000"/>
              <w:left w:val="single" w:sz="8" w:space="0" w:color="000000"/>
            </w:tcBorders>
          </w:tcPr>
          <w:p>
            <w:pPr>
              <w:pStyle w:val="TableParagraph"/>
              <w:spacing w:before="0"/>
              <w:jc w:val="left"/>
              <w:rPr>
                <w:rFonts w:ascii="Times New Roman"/>
                <w:sz w:val="24"/>
              </w:rPr>
            </w:pPr>
          </w:p>
        </w:tc>
        <w:tc>
          <w:tcPr>
            <w:tcW w:w="1510" w:type="dxa"/>
            <w:tcBorders>
              <w:top w:val="single" w:sz="8" w:space="0" w:color="000000"/>
            </w:tcBorders>
          </w:tcPr>
          <w:p>
            <w:pPr>
              <w:pStyle w:val="TableParagraph"/>
              <w:spacing w:before="0"/>
              <w:jc w:val="left"/>
              <w:rPr>
                <w:rFonts w:ascii="Times New Roman"/>
                <w:sz w:val="24"/>
              </w:rPr>
            </w:pPr>
          </w:p>
        </w:tc>
        <w:tc>
          <w:tcPr>
            <w:tcW w:w="4435" w:type="dxa"/>
            <w:tcBorders>
              <w:top w:val="single" w:sz="8" w:space="0" w:color="000000"/>
            </w:tcBorders>
          </w:tcPr>
          <w:p>
            <w:pPr>
              <w:pStyle w:val="TableParagraph"/>
              <w:spacing w:before="5"/>
              <w:jc w:val="left"/>
              <w:rPr>
                <w:rFonts w:ascii="Times New Roman"/>
                <w:sz w:val="21"/>
              </w:rPr>
            </w:pPr>
          </w:p>
          <w:p>
            <w:pPr>
              <w:pStyle w:val="TableParagraph"/>
              <w:spacing w:line="324" w:lineRule="auto" w:before="0"/>
              <w:ind w:left="1036" w:right="1233" w:hanging="962"/>
              <w:jc w:val="left"/>
              <w:rPr>
                <w:sz w:val="24"/>
              </w:rPr>
            </w:pPr>
            <w:r>
              <w:rPr>
                <w:color w:val="FF3300"/>
                <w:sz w:val="24"/>
              </w:rPr>
              <w:t>佛使比丘迦旃延说法没尽偈经</w:t>
            </w:r>
            <w:r>
              <w:rPr>
                <w:color w:val="993300"/>
                <w:sz w:val="24"/>
              </w:rPr>
              <w:t>一百二十章</w:t>
            </w:r>
          </w:p>
        </w:tc>
        <w:tc>
          <w:tcPr>
            <w:tcW w:w="2584" w:type="dxa"/>
            <w:vMerge w:val="restart"/>
            <w:tcBorders>
              <w:top w:val="single" w:sz="8" w:space="0" w:color="000000"/>
              <w:right w:val="single" w:sz="8" w:space="0" w:color="000000"/>
            </w:tcBorders>
          </w:tcPr>
          <w:p>
            <w:pPr>
              <w:pStyle w:val="TableParagraph"/>
              <w:spacing w:before="0"/>
              <w:jc w:val="left"/>
              <w:rPr>
                <w:rFonts w:ascii="Times New Roman"/>
                <w:sz w:val="24"/>
              </w:rPr>
            </w:pPr>
          </w:p>
        </w:tc>
      </w:tr>
      <w:tr>
        <w:trPr>
          <w:trHeight w:val="536" w:hRule="atLeast"/>
        </w:trPr>
        <w:tc>
          <w:tcPr>
            <w:tcW w:w="2252" w:type="dxa"/>
            <w:tcBorders>
              <w:left w:val="single" w:sz="8" w:space="0" w:color="000000"/>
            </w:tcBorders>
          </w:tcPr>
          <w:p>
            <w:pPr>
              <w:pStyle w:val="TableParagraph"/>
              <w:spacing w:before="142"/>
              <w:ind w:right="230"/>
              <w:rPr>
                <w:sz w:val="24"/>
              </w:rPr>
            </w:pPr>
            <w:r>
              <w:rPr>
                <w:sz w:val="24"/>
              </w:rPr>
              <w:t>尊者迦旃子</w:t>
            </w:r>
          </w:p>
        </w:tc>
        <w:tc>
          <w:tcPr>
            <w:tcW w:w="1510" w:type="dxa"/>
          </w:tcPr>
          <w:p>
            <w:pPr>
              <w:pStyle w:val="TableParagraph"/>
              <w:spacing w:before="142"/>
              <w:ind w:right="58"/>
              <w:rPr>
                <w:sz w:val="24"/>
              </w:rPr>
            </w:pPr>
            <w:r>
              <w:rPr>
                <w:sz w:val="24"/>
              </w:rPr>
              <w:t>体道修律护</w:t>
            </w:r>
          </w:p>
        </w:tc>
        <w:tc>
          <w:tcPr>
            <w:tcW w:w="4435" w:type="dxa"/>
          </w:tcPr>
          <w:p>
            <w:pPr>
              <w:pStyle w:val="TableParagraph"/>
              <w:spacing w:before="0"/>
              <w:jc w:val="left"/>
              <w:rPr>
                <w:rFonts w:ascii="Times New Roman"/>
                <w:sz w:val="24"/>
              </w:rPr>
            </w:pPr>
          </w:p>
        </w:tc>
        <w:tc>
          <w:tcPr>
            <w:tcW w:w="2584" w:type="dxa"/>
            <w:vMerge/>
            <w:tcBorders>
              <w:top w:val="nil"/>
              <w:right w:val="single" w:sz="8" w:space="0" w:color="000000"/>
            </w:tcBorders>
          </w:tcPr>
          <w:p>
            <w:pPr>
              <w:rPr>
                <w:sz w:val="2"/>
                <w:szCs w:val="2"/>
              </w:rPr>
            </w:pPr>
          </w:p>
        </w:tc>
      </w:tr>
      <w:tr>
        <w:trPr>
          <w:trHeight w:val="464" w:hRule="atLeast"/>
        </w:trPr>
        <w:tc>
          <w:tcPr>
            <w:tcW w:w="2252" w:type="dxa"/>
            <w:tcBorders>
              <w:left w:val="single" w:sz="8" w:space="0" w:color="000000"/>
            </w:tcBorders>
          </w:tcPr>
          <w:p>
            <w:pPr>
              <w:pStyle w:val="TableParagraph"/>
              <w:ind w:right="230"/>
              <w:rPr>
                <w:sz w:val="24"/>
              </w:rPr>
            </w:pPr>
            <w:r>
              <w:rPr>
                <w:sz w:val="24"/>
              </w:rPr>
              <w:t>见诸卒暴者</w:t>
            </w:r>
          </w:p>
        </w:tc>
        <w:tc>
          <w:tcPr>
            <w:tcW w:w="1510" w:type="dxa"/>
          </w:tcPr>
          <w:p>
            <w:pPr>
              <w:pStyle w:val="TableParagraph"/>
              <w:ind w:right="58"/>
              <w:rPr>
                <w:sz w:val="24"/>
              </w:rPr>
            </w:pPr>
            <w:r>
              <w:rPr>
                <w:sz w:val="24"/>
              </w:rPr>
              <w:t>以偈开法路</w:t>
            </w:r>
          </w:p>
        </w:tc>
        <w:tc>
          <w:tcPr>
            <w:tcW w:w="4435" w:type="dxa"/>
          </w:tcPr>
          <w:p>
            <w:pPr>
              <w:pStyle w:val="TableParagraph"/>
              <w:spacing w:before="0"/>
              <w:jc w:val="left"/>
              <w:rPr>
                <w:rFonts w:ascii="Times New Roman"/>
                <w:sz w:val="24"/>
              </w:rPr>
            </w:pPr>
          </w:p>
        </w:tc>
        <w:tc>
          <w:tcPr>
            <w:tcW w:w="2584" w:type="dxa"/>
            <w:vMerge/>
            <w:tcBorders>
              <w:top w:val="nil"/>
              <w:right w:val="single" w:sz="8" w:space="0" w:color="000000"/>
            </w:tcBorders>
          </w:tcPr>
          <w:p>
            <w:pPr>
              <w:rPr>
                <w:sz w:val="2"/>
                <w:szCs w:val="2"/>
              </w:rPr>
            </w:pPr>
          </w:p>
        </w:tc>
      </w:tr>
      <w:tr>
        <w:trPr>
          <w:trHeight w:val="464" w:hRule="atLeast"/>
        </w:trPr>
        <w:tc>
          <w:tcPr>
            <w:tcW w:w="2252" w:type="dxa"/>
            <w:tcBorders>
              <w:left w:val="single" w:sz="8" w:space="0" w:color="000000"/>
            </w:tcBorders>
          </w:tcPr>
          <w:p>
            <w:pPr>
              <w:pStyle w:val="TableParagraph"/>
              <w:ind w:right="230"/>
              <w:rPr>
                <w:sz w:val="24"/>
              </w:rPr>
            </w:pPr>
            <w:r>
              <w:rPr>
                <w:sz w:val="24"/>
              </w:rPr>
              <w:t>心常怀怆恨</w:t>
            </w:r>
          </w:p>
        </w:tc>
        <w:tc>
          <w:tcPr>
            <w:tcW w:w="1510" w:type="dxa"/>
          </w:tcPr>
          <w:p>
            <w:pPr>
              <w:pStyle w:val="TableParagraph"/>
              <w:ind w:right="58"/>
              <w:rPr>
                <w:sz w:val="24"/>
              </w:rPr>
            </w:pPr>
            <w:r>
              <w:rPr>
                <w:sz w:val="24"/>
              </w:rPr>
              <w:t>思惟悲感事</w:t>
            </w:r>
          </w:p>
        </w:tc>
        <w:tc>
          <w:tcPr>
            <w:tcW w:w="4435" w:type="dxa"/>
          </w:tcPr>
          <w:p>
            <w:pPr>
              <w:pStyle w:val="TableParagraph"/>
              <w:spacing w:before="0"/>
              <w:jc w:val="left"/>
              <w:rPr>
                <w:rFonts w:ascii="Times New Roman"/>
                <w:sz w:val="24"/>
              </w:rPr>
            </w:pPr>
          </w:p>
        </w:tc>
        <w:tc>
          <w:tcPr>
            <w:tcW w:w="2584" w:type="dxa"/>
            <w:vMerge/>
            <w:tcBorders>
              <w:top w:val="nil"/>
              <w:right w:val="single" w:sz="8" w:space="0" w:color="000000"/>
            </w:tcBorders>
          </w:tcPr>
          <w:p>
            <w:pPr>
              <w:rPr>
                <w:sz w:val="2"/>
                <w:szCs w:val="2"/>
              </w:rPr>
            </w:pPr>
          </w:p>
        </w:tc>
      </w:tr>
      <w:tr>
        <w:trPr>
          <w:trHeight w:val="464" w:hRule="atLeast"/>
        </w:trPr>
        <w:tc>
          <w:tcPr>
            <w:tcW w:w="2252" w:type="dxa"/>
            <w:tcBorders>
              <w:left w:val="single" w:sz="8" w:space="0" w:color="000000"/>
            </w:tcBorders>
          </w:tcPr>
          <w:p>
            <w:pPr>
              <w:pStyle w:val="TableParagraph"/>
              <w:ind w:right="230"/>
              <w:rPr>
                <w:sz w:val="24"/>
              </w:rPr>
            </w:pPr>
            <w:r>
              <w:rPr>
                <w:sz w:val="24"/>
              </w:rPr>
              <w:t>常勤务精进</w:t>
            </w:r>
          </w:p>
        </w:tc>
        <w:tc>
          <w:tcPr>
            <w:tcW w:w="1510" w:type="dxa"/>
          </w:tcPr>
          <w:p>
            <w:pPr>
              <w:pStyle w:val="TableParagraph"/>
              <w:ind w:right="58"/>
              <w:rPr>
                <w:sz w:val="24"/>
              </w:rPr>
            </w:pPr>
            <w:r>
              <w:rPr>
                <w:sz w:val="24"/>
              </w:rPr>
              <w:t>顾后大恐惧</w:t>
            </w:r>
          </w:p>
        </w:tc>
        <w:tc>
          <w:tcPr>
            <w:tcW w:w="4435" w:type="dxa"/>
          </w:tcPr>
          <w:p>
            <w:pPr>
              <w:pStyle w:val="TableParagraph"/>
              <w:spacing w:before="0"/>
              <w:jc w:val="left"/>
              <w:rPr>
                <w:rFonts w:ascii="Times New Roman"/>
                <w:sz w:val="24"/>
              </w:rPr>
            </w:pPr>
          </w:p>
        </w:tc>
        <w:tc>
          <w:tcPr>
            <w:tcW w:w="2584" w:type="dxa"/>
            <w:vMerge/>
            <w:tcBorders>
              <w:top w:val="nil"/>
              <w:right w:val="single" w:sz="8" w:space="0" w:color="000000"/>
            </w:tcBorders>
          </w:tcPr>
          <w:p>
            <w:pPr>
              <w:rPr>
                <w:sz w:val="2"/>
                <w:szCs w:val="2"/>
              </w:rPr>
            </w:pPr>
          </w:p>
        </w:tc>
      </w:tr>
      <w:tr>
        <w:trPr>
          <w:trHeight w:val="464" w:hRule="atLeast"/>
        </w:trPr>
        <w:tc>
          <w:tcPr>
            <w:tcW w:w="2252" w:type="dxa"/>
            <w:tcBorders>
              <w:left w:val="single" w:sz="8" w:space="0" w:color="000000"/>
            </w:tcBorders>
          </w:tcPr>
          <w:p>
            <w:pPr>
              <w:pStyle w:val="TableParagraph"/>
              <w:ind w:right="230"/>
              <w:rPr>
                <w:sz w:val="24"/>
              </w:rPr>
            </w:pPr>
            <w:r>
              <w:rPr>
                <w:sz w:val="24"/>
              </w:rPr>
              <w:t>正法垂欲灭</w:t>
            </w:r>
          </w:p>
        </w:tc>
        <w:tc>
          <w:tcPr>
            <w:tcW w:w="1510" w:type="dxa"/>
          </w:tcPr>
          <w:p>
            <w:pPr>
              <w:pStyle w:val="TableParagraph"/>
              <w:ind w:right="58"/>
              <w:rPr>
                <w:sz w:val="24"/>
              </w:rPr>
            </w:pPr>
            <w:r>
              <w:rPr>
                <w:sz w:val="24"/>
              </w:rPr>
              <w:t>人年才寿百</w:t>
            </w:r>
          </w:p>
        </w:tc>
        <w:tc>
          <w:tcPr>
            <w:tcW w:w="4435" w:type="dxa"/>
          </w:tcPr>
          <w:p>
            <w:pPr>
              <w:pStyle w:val="TableParagraph"/>
              <w:spacing w:before="0"/>
              <w:jc w:val="left"/>
              <w:rPr>
                <w:rFonts w:ascii="Times New Roman"/>
                <w:sz w:val="24"/>
              </w:rPr>
            </w:pPr>
          </w:p>
        </w:tc>
        <w:tc>
          <w:tcPr>
            <w:tcW w:w="2584" w:type="dxa"/>
            <w:vMerge/>
            <w:tcBorders>
              <w:top w:val="nil"/>
              <w:right w:val="single" w:sz="8" w:space="0" w:color="000000"/>
            </w:tcBorders>
          </w:tcPr>
          <w:p>
            <w:pPr>
              <w:rPr>
                <w:sz w:val="2"/>
                <w:szCs w:val="2"/>
              </w:rPr>
            </w:pPr>
          </w:p>
        </w:tc>
      </w:tr>
      <w:tr>
        <w:trPr>
          <w:trHeight w:val="464" w:hRule="atLeast"/>
        </w:trPr>
        <w:tc>
          <w:tcPr>
            <w:tcW w:w="2252" w:type="dxa"/>
            <w:tcBorders>
              <w:left w:val="single" w:sz="8" w:space="0" w:color="000000"/>
            </w:tcBorders>
          </w:tcPr>
          <w:p>
            <w:pPr>
              <w:pStyle w:val="TableParagraph"/>
              <w:ind w:right="230"/>
              <w:rPr>
                <w:sz w:val="24"/>
              </w:rPr>
            </w:pPr>
            <w:r>
              <w:rPr>
                <w:sz w:val="24"/>
              </w:rPr>
              <w:t>正法之光明</w:t>
            </w:r>
          </w:p>
        </w:tc>
        <w:tc>
          <w:tcPr>
            <w:tcW w:w="1510" w:type="dxa"/>
          </w:tcPr>
          <w:p>
            <w:pPr>
              <w:pStyle w:val="TableParagraph"/>
              <w:ind w:right="58"/>
              <w:rPr>
                <w:sz w:val="24"/>
              </w:rPr>
            </w:pPr>
            <w:r>
              <w:rPr>
                <w:sz w:val="24"/>
              </w:rPr>
              <w:t>在世不久没</w:t>
            </w:r>
          </w:p>
        </w:tc>
        <w:tc>
          <w:tcPr>
            <w:tcW w:w="4435" w:type="dxa"/>
          </w:tcPr>
          <w:p>
            <w:pPr>
              <w:pStyle w:val="TableParagraph"/>
              <w:spacing w:before="0"/>
              <w:jc w:val="left"/>
              <w:rPr>
                <w:rFonts w:ascii="Times New Roman"/>
                <w:sz w:val="24"/>
              </w:rPr>
            </w:pPr>
          </w:p>
        </w:tc>
        <w:tc>
          <w:tcPr>
            <w:tcW w:w="2584" w:type="dxa"/>
            <w:vMerge/>
            <w:tcBorders>
              <w:top w:val="nil"/>
              <w:right w:val="single" w:sz="8" w:space="0" w:color="000000"/>
            </w:tcBorders>
          </w:tcPr>
          <w:p>
            <w:pPr>
              <w:rPr>
                <w:sz w:val="2"/>
                <w:szCs w:val="2"/>
              </w:rPr>
            </w:pPr>
          </w:p>
        </w:tc>
      </w:tr>
      <w:tr>
        <w:trPr>
          <w:trHeight w:val="464" w:hRule="atLeast"/>
        </w:trPr>
        <w:tc>
          <w:tcPr>
            <w:tcW w:w="2252" w:type="dxa"/>
            <w:tcBorders>
              <w:left w:val="single" w:sz="8" w:space="0" w:color="000000"/>
            </w:tcBorders>
          </w:tcPr>
          <w:p>
            <w:pPr>
              <w:pStyle w:val="TableParagraph"/>
              <w:ind w:right="230"/>
              <w:rPr>
                <w:sz w:val="24"/>
              </w:rPr>
            </w:pPr>
            <w:r>
              <w:rPr>
                <w:sz w:val="24"/>
              </w:rPr>
              <w:t>正法已灭尽</w:t>
            </w:r>
          </w:p>
        </w:tc>
        <w:tc>
          <w:tcPr>
            <w:tcW w:w="1510" w:type="dxa"/>
          </w:tcPr>
          <w:p>
            <w:pPr>
              <w:pStyle w:val="TableParagraph"/>
              <w:ind w:right="58"/>
              <w:rPr>
                <w:sz w:val="24"/>
              </w:rPr>
            </w:pPr>
            <w:r>
              <w:rPr>
                <w:sz w:val="24"/>
              </w:rPr>
              <w:t>比丘众迷惑</w:t>
            </w:r>
          </w:p>
        </w:tc>
        <w:tc>
          <w:tcPr>
            <w:tcW w:w="4435" w:type="dxa"/>
          </w:tcPr>
          <w:p>
            <w:pPr>
              <w:pStyle w:val="TableParagraph"/>
              <w:spacing w:before="0"/>
              <w:jc w:val="left"/>
              <w:rPr>
                <w:rFonts w:ascii="Times New Roman"/>
                <w:sz w:val="24"/>
              </w:rPr>
            </w:pPr>
          </w:p>
        </w:tc>
        <w:tc>
          <w:tcPr>
            <w:tcW w:w="2584" w:type="dxa"/>
            <w:vMerge/>
            <w:tcBorders>
              <w:top w:val="nil"/>
              <w:right w:val="single" w:sz="8" w:space="0" w:color="000000"/>
            </w:tcBorders>
          </w:tcPr>
          <w:p>
            <w:pPr>
              <w:rPr>
                <w:sz w:val="2"/>
                <w:szCs w:val="2"/>
              </w:rPr>
            </w:pPr>
          </w:p>
        </w:tc>
      </w:tr>
      <w:tr>
        <w:trPr>
          <w:trHeight w:val="464" w:hRule="atLeast"/>
        </w:trPr>
        <w:tc>
          <w:tcPr>
            <w:tcW w:w="2252" w:type="dxa"/>
            <w:tcBorders>
              <w:left w:val="single" w:sz="8" w:space="0" w:color="000000"/>
            </w:tcBorders>
          </w:tcPr>
          <w:p>
            <w:pPr>
              <w:pStyle w:val="TableParagraph"/>
              <w:ind w:right="230"/>
              <w:rPr>
                <w:sz w:val="24"/>
              </w:rPr>
            </w:pPr>
            <w:r>
              <w:rPr>
                <w:sz w:val="24"/>
              </w:rPr>
              <w:t>当舍诸经法</w:t>
            </w:r>
          </w:p>
        </w:tc>
        <w:tc>
          <w:tcPr>
            <w:tcW w:w="1510" w:type="dxa"/>
          </w:tcPr>
          <w:p>
            <w:pPr>
              <w:pStyle w:val="TableParagraph"/>
              <w:ind w:right="58"/>
              <w:rPr>
                <w:sz w:val="24"/>
              </w:rPr>
            </w:pPr>
            <w:r>
              <w:rPr>
                <w:sz w:val="24"/>
              </w:rPr>
              <w:t>圣觉之所讲</w:t>
            </w:r>
          </w:p>
        </w:tc>
        <w:tc>
          <w:tcPr>
            <w:tcW w:w="4435" w:type="dxa"/>
          </w:tcPr>
          <w:p>
            <w:pPr>
              <w:pStyle w:val="TableParagraph"/>
              <w:spacing w:before="0"/>
              <w:jc w:val="left"/>
              <w:rPr>
                <w:rFonts w:ascii="Times New Roman"/>
                <w:sz w:val="24"/>
              </w:rPr>
            </w:pPr>
          </w:p>
        </w:tc>
        <w:tc>
          <w:tcPr>
            <w:tcW w:w="2584" w:type="dxa"/>
            <w:vMerge/>
            <w:tcBorders>
              <w:top w:val="nil"/>
              <w:right w:val="single" w:sz="8" w:space="0" w:color="000000"/>
            </w:tcBorders>
          </w:tcPr>
          <w:p>
            <w:pPr>
              <w:rPr>
                <w:sz w:val="2"/>
                <w:szCs w:val="2"/>
              </w:rPr>
            </w:pPr>
          </w:p>
        </w:tc>
      </w:tr>
      <w:tr>
        <w:trPr>
          <w:trHeight w:val="464" w:hRule="atLeast"/>
        </w:trPr>
        <w:tc>
          <w:tcPr>
            <w:tcW w:w="2252" w:type="dxa"/>
            <w:tcBorders>
              <w:left w:val="single" w:sz="8" w:space="0" w:color="000000"/>
            </w:tcBorders>
          </w:tcPr>
          <w:p>
            <w:pPr>
              <w:pStyle w:val="TableParagraph"/>
              <w:ind w:right="230"/>
              <w:rPr>
                <w:sz w:val="24"/>
              </w:rPr>
            </w:pPr>
            <w:r>
              <w:rPr>
                <w:sz w:val="24"/>
              </w:rPr>
              <w:t>反受杂文章</w:t>
            </w:r>
          </w:p>
        </w:tc>
        <w:tc>
          <w:tcPr>
            <w:tcW w:w="1510" w:type="dxa"/>
          </w:tcPr>
          <w:p>
            <w:pPr>
              <w:pStyle w:val="TableParagraph"/>
              <w:ind w:right="58"/>
              <w:rPr>
                <w:sz w:val="24"/>
              </w:rPr>
            </w:pPr>
            <w:r>
              <w:rPr>
                <w:sz w:val="24"/>
              </w:rPr>
              <w:t>废捐佛所说</w:t>
            </w:r>
          </w:p>
        </w:tc>
        <w:tc>
          <w:tcPr>
            <w:tcW w:w="4435" w:type="dxa"/>
          </w:tcPr>
          <w:p>
            <w:pPr>
              <w:pStyle w:val="TableParagraph"/>
              <w:spacing w:before="0"/>
              <w:jc w:val="left"/>
              <w:rPr>
                <w:rFonts w:ascii="Times New Roman"/>
                <w:sz w:val="24"/>
              </w:rPr>
            </w:pPr>
          </w:p>
        </w:tc>
        <w:tc>
          <w:tcPr>
            <w:tcW w:w="2584" w:type="dxa"/>
            <w:vMerge/>
            <w:tcBorders>
              <w:top w:val="nil"/>
              <w:right w:val="single" w:sz="8" w:space="0" w:color="000000"/>
            </w:tcBorders>
          </w:tcPr>
          <w:p>
            <w:pPr>
              <w:rPr>
                <w:sz w:val="2"/>
                <w:szCs w:val="2"/>
              </w:rPr>
            </w:pPr>
          </w:p>
        </w:tc>
      </w:tr>
      <w:tr>
        <w:trPr>
          <w:trHeight w:val="464" w:hRule="atLeast"/>
        </w:trPr>
        <w:tc>
          <w:tcPr>
            <w:tcW w:w="2252" w:type="dxa"/>
            <w:tcBorders>
              <w:left w:val="single" w:sz="8" w:space="0" w:color="000000"/>
            </w:tcBorders>
          </w:tcPr>
          <w:p>
            <w:pPr>
              <w:pStyle w:val="TableParagraph"/>
              <w:ind w:right="230"/>
              <w:rPr>
                <w:sz w:val="24"/>
              </w:rPr>
            </w:pPr>
            <w:r>
              <w:rPr>
                <w:sz w:val="24"/>
              </w:rPr>
              <w:t>见训诸浅经</w:t>
            </w:r>
          </w:p>
        </w:tc>
        <w:tc>
          <w:tcPr>
            <w:tcW w:w="1510" w:type="dxa"/>
          </w:tcPr>
          <w:p>
            <w:pPr>
              <w:pStyle w:val="TableParagraph"/>
              <w:ind w:right="58"/>
              <w:rPr>
                <w:sz w:val="24"/>
              </w:rPr>
            </w:pPr>
            <w:r>
              <w:rPr>
                <w:sz w:val="24"/>
              </w:rPr>
              <w:t>心意为欣悦</w:t>
            </w:r>
          </w:p>
        </w:tc>
        <w:tc>
          <w:tcPr>
            <w:tcW w:w="4435" w:type="dxa"/>
          </w:tcPr>
          <w:p>
            <w:pPr>
              <w:pStyle w:val="TableParagraph"/>
              <w:spacing w:before="0"/>
              <w:jc w:val="left"/>
              <w:rPr>
                <w:rFonts w:ascii="Times New Roman"/>
                <w:sz w:val="24"/>
              </w:rPr>
            </w:pPr>
          </w:p>
        </w:tc>
        <w:tc>
          <w:tcPr>
            <w:tcW w:w="2584" w:type="dxa"/>
            <w:vMerge/>
            <w:tcBorders>
              <w:top w:val="nil"/>
              <w:right w:val="single" w:sz="8" w:space="0" w:color="000000"/>
            </w:tcBorders>
          </w:tcPr>
          <w:p>
            <w:pPr>
              <w:rPr>
                <w:sz w:val="2"/>
                <w:szCs w:val="2"/>
              </w:rPr>
            </w:pPr>
          </w:p>
        </w:tc>
      </w:tr>
      <w:tr>
        <w:trPr>
          <w:trHeight w:val="464" w:hRule="atLeast"/>
        </w:trPr>
        <w:tc>
          <w:tcPr>
            <w:tcW w:w="2252" w:type="dxa"/>
            <w:tcBorders>
              <w:left w:val="single" w:sz="8" w:space="0" w:color="000000"/>
            </w:tcBorders>
          </w:tcPr>
          <w:p>
            <w:pPr>
              <w:pStyle w:val="TableParagraph"/>
              <w:ind w:right="230"/>
              <w:rPr>
                <w:sz w:val="24"/>
              </w:rPr>
            </w:pPr>
            <w:r>
              <w:rPr>
                <w:sz w:val="24"/>
              </w:rPr>
              <w:t>常当共诤讼</w:t>
            </w:r>
          </w:p>
        </w:tc>
        <w:tc>
          <w:tcPr>
            <w:tcW w:w="1510" w:type="dxa"/>
          </w:tcPr>
          <w:p>
            <w:pPr>
              <w:pStyle w:val="TableParagraph"/>
              <w:ind w:right="58"/>
              <w:rPr>
                <w:sz w:val="24"/>
              </w:rPr>
            </w:pPr>
            <w:r>
              <w:rPr>
                <w:sz w:val="24"/>
              </w:rPr>
              <w:t>违教背典经</w:t>
            </w:r>
          </w:p>
        </w:tc>
        <w:tc>
          <w:tcPr>
            <w:tcW w:w="4435" w:type="dxa"/>
          </w:tcPr>
          <w:p>
            <w:pPr>
              <w:pStyle w:val="TableParagraph"/>
              <w:spacing w:before="0"/>
              <w:jc w:val="left"/>
              <w:rPr>
                <w:rFonts w:ascii="Times New Roman"/>
                <w:sz w:val="24"/>
              </w:rPr>
            </w:pPr>
          </w:p>
        </w:tc>
        <w:tc>
          <w:tcPr>
            <w:tcW w:w="2584" w:type="dxa"/>
            <w:vMerge/>
            <w:tcBorders>
              <w:top w:val="nil"/>
              <w:right w:val="single" w:sz="8" w:space="0" w:color="000000"/>
            </w:tcBorders>
          </w:tcPr>
          <w:p>
            <w:pPr>
              <w:rPr>
                <w:sz w:val="2"/>
                <w:szCs w:val="2"/>
              </w:rPr>
            </w:pPr>
          </w:p>
        </w:tc>
      </w:tr>
      <w:tr>
        <w:trPr>
          <w:trHeight w:val="464" w:hRule="atLeast"/>
        </w:trPr>
        <w:tc>
          <w:tcPr>
            <w:tcW w:w="2252" w:type="dxa"/>
            <w:tcBorders>
              <w:left w:val="single" w:sz="8" w:space="0" w:color="000000"/>
            </w:tcBorders>
          </w:tcPr>
          <w:p>
            <w:pPr>
              <w:pStyle w:val="TableParagraph"/>
              <w:ind w:right="230"/>
              <w:rPr>
                <w:sz w:val="24"/>
              </w:rPr>
            </w:pPr>
            <w:r>
              <w:rPr>
                <w:sz w:val="24"/>
              </w:rPr>
              <w:t>展转兴诽谤</w:t>
            </w:r>
          </w:p>
        </w:tc>
        <w:tc>
          <w:tcPr>
            <w:tcW w:w="1510" w:type="dxa"/>
          </w:tcPr>
          <w:p>
            <w:pPr>
              <w:pStyle w:val="TableParagraph"/>
              <w:ind w:right="58"/>
              <w:rPr>
                <w:sz w:val="24"/>
              </w:rPr>
            </w:pPr>
            <w:r>
              <w:rPr>
                <w:sz w:val="24"/>
              </w:rPr>
              <w:t>各各相慢轻</w:t>
            </w:r>
          </w:p>
        </w:tc>
        <w:tc>
          <w:tcPr>
            <w:tcW w:w="4435" w:type="dxa"/>
          </w:tcPr>
          <w:p>
            <w:pPr>
              <w:pStyle w:val="TableParagraph"/>
              <w:spacing w:before="0"/>
              <w:jc w:val="left"/>
              <w:rPr>
                <w:rFonts w:ascii="Times New Roman"/>
                <w:sz w:val="24"/>
              </w:rPr>
            </w:pPr>
          </w:p>
        </w:tc>
        <w:tc>
          <w:tcPr>
            <w:tcW w:w="2584" w:type="dxa"/>
            <w:vMerge/>
            <w:tcBorders>
              <w:top w:val="nil"/>
              <w:right w:val="single" w:sz="8" w:space="0" w:color="000000"/>
            </w:tcBorders>
          </w:tcPr>
          <w:p>
            <w:pPr>
              <w:rPr>
                <w:sz w:val="2"/>
                <w:szCs w:val="2"/>
              </w:rPr>
            </w:pPr>
          </w:p>
        </w:tc>
      </w:tr>
      <w:tr>
        <w:trPr>
          <w:trHeight w:val="464" w:hRule="atLeast"/>
        </w:trPr>
        <w:tc>
          <w:tcPr>
            <w:tcW w:w="2252" w:type="dxa"/>
            <w:tcBorders>
              <w:left w:val="single" w:sz="8" w:space="0" w:color="000000"/>
            </w:tcBorders>
          </w:tcPr>
          <w:p>
            <w:pPr>
              <w:pStyle w:val="TableParagraph"/>
              <w:ind w:right="230"/>
              <w:rPr>
                <w:sz w:val="24"/>
              </w:rPr>
            </w:pPr>
            <w:r>
              <w:rPr>
                <w:sz w:val="24"/>
              </w:rPr>
              <w:t>愚痴课难化</w:t>
            </w:r>
          </w:p>
        </w:tc>
        <w:tc>
          <w:tcPr>
            <w:tcW w:w="1510" w:type="dxa"/>
          </w:tcPr>
          <w:p>
            <w:pPr>
              <w:pStyle w:val="TableParagraph"/>
              <w:ind w:right="58"/>
              <w:rPr>
                <w:sz w:val="24"/>
              </w:rPr>
            </w:pPr>
            <w:r>
              <w:rPr>
                <w:sz w:val="24"/>
              </w:rPr>
              <w:t>无智如株杌</w:t>
            </w:r>
          </w:p>
        </w:tc>
        <w:tc>
          <w:tcPr>
            <w:tcW w:w="4435" w:type="dxa"/>
          </w:tcPr>
          <w:p>
            <w:pPr>
              <w:pStyle w:val="TableParagraph"/>
              <w:spacing w:before="0"/>
              <w:jc w:val="left"/>
              <w:rPr>
                <w:rFonts w:ascii="Times New Roman"/>
                <w:sz w:val="24"/>
              </w:rPr>
            </w:pPr>
          </w:p>
        </w:tc>
        <w:tc>
          <w:tcPr>
            <w:tcW w:w="2584" w:type="dxa"/>
            <w:vMerge/>
            <w:tcBorders>
              <w:top w:val="nil"/>
              <w:right w:val="single" w:sz="8" w:space="0" w:color="000000"/>
            </w:tcBorders>
          </w:tcPr>
          <w:p>
            <w:pPr>
              <w:rPr>
                <w:sz w:val="2"/>
                <w:szCs w:val="2"/>
              </w:rPr>
            </w:pPr>
          </w:p>
        </w:tc>
      </w:tr>
      <w:tr>
        <w:trPr>
          <w:trHeight w:val="464" w:hRule="atLeast"/>
        </w:trPr>
        <w:tc>
          <w:tcPr>
            <w:tcW w:w="2252" w:type="dxa"/>
            <w:tcBorders>
              <w:left w:val="single" w:sz="8" w:space="0" w:color="000000"/>
            </w:tcBorders>
          </w:tcPr>
          <w:p>
            <w:pPr>
              <w:pStyle w:val="TableParagraph"/>
              <w:ind w:right="230"/>
              <w:rPr>
                <w:sz w:val="24"/>
              </w:rPr>
            </w:pPr>
            <w:r>
              <w:rPr>
                <w:sz w:val="24"/>
              </w:rPr>
              <w:t>卿无所别知</w:t>
            </w:r>
          </w:p>
        </w:tc>
        <w:tc>
          <w:tcPr>
            <w:tcW w:w="1510" w:type="dxa"/>
          </w:tcPr>
          <w:p>
            <w:pPr>
              <w:pStyle w:val="TableParagraph"/>
              <w:ind w:right="58"/>
              <w:rPr>
                <w:sz w:val="24"/>
              </w:rPr>
            </w:pPr>
            <w:r>
              <w:rPr>
                <w:sz w:val="24"/>
              </w:rPr>
              <w:t>不学佛正法</w:t>
            </w:r>
          </w:p>
        </w:tc>
        <w:tc>
          <w:tcPr>
            <w:tcW w:w="4435" w:type="dxa"/>
          </w:tcPr>
          <w:p>
            <w:pPr>
              <w:pStyle w:val="TableParagraph"/>
              <w:spacing w:before="0"/>
              <w:jc w:val="left"/>
              <w:rPr>
                <w:rFonts w:ascii="Times New Roman"/>
                <w:sz w:val="24"/>
              </w:rPr>
            </w:pPr>
          </w:p>
        </w:tc>
        <w:tc>
          <w:tcPr>
            <w:tcW w:w="2584" w:type="dxa"/>
            <w:vMerge/>
            <w:tcBorders>
              <w:top w:val="nil"/>
              <w:right w:val="single" w:sz="8" w:space="0" w:color="000000"/>
            </w:tcBorders>
          </w:tcPr>
          <w:p>
            <w:pPr>
              <w:rPr>
                <w:sz w:val="2"/>
                <w:szCs w:val="2"/>
              </w:rPr>
            </w:pPr>
          </w:p>
        </w:tc>
      </w:tr>
      <w:tr>
        <w:trPr>
          <w:trHeight w:val="464" w:hRule="atLeast"/>
        </w:trPr>
        <w:tc>
          <w:tcPr>
            <w:tcW w:w="2252" w:type="dxa"/>
            <w:tcBorders>
              <w:left w:val="single" w:sz="8" w:space="0" w:color="000000"/>
            </w:tcBorders>
          </w:tcPr>
          <w:p>
            <w:pPr>
              <w:pStyle w:val="TableParagraph"/>
              <w:ind w:right="230"/>
              <w:rPr>
                <w:sz w:val="24"/>
              </w:rPr>
            </w:pPr>
            <w:r>
              <w:rPr>
                <w:sz w:val="24"/>
              </w:rPr>
              <w:t>释置经义理</w:t>
            </w:r>
          </w:p>
        </w:tc>
        <w:tc>
          <w:tcPr>
            <w:tcW w:w="1510" w:type="dxa"/>
          </w:tcPr>
          <w:p>
            <w:pPr>
              <w:pStyle w:val="TableParagraph"/>
              <w:ind w:right="58"/>
              <w:rPr>
                <w:sz w:val="24"/>
              </w:rPr>
            </w:pPr>
            <w:r>
              <w:rPr>
                <w:sz w:val="24"/>
              </w:rPr>
              <w:t>更互相求短</w:t>
            </w:r>
          </w:p>
        </w:tc>
        <w:tc>
          <w:tcPr>
            <w:tcW w:w="4435" w:type="dxa"/>
          </w:tcPr>
          <w:p>
            <w:pPr>
              <w:pStyle w:val="TableParagraph"/>
              <w:spacing w:before="0"/>
              <w:jc w:val="left"/>
              <w:rPr>
                <w:rFonts w:ascii="Times New Roman"/>
                <w:sz w:val="24"/>
              </w:rPr>
            </w:pPr>
          </w:p>
        </w:tc>
        <w:tc>
          <w:tcPr>
            <w:tcW w:w="2584" w:type="dxa"/>
            <w:vMerge/>
            <w:tcBorders>
              <w:top w:val="nil"/>
              <w:right w:val="single" w:sz="8" w:space="0" w:color="000000"/>
            </w:tcBorders>
          </w:tcPr>
          <w:p>
            <w:pPr>
              <w:rPr>
                <w:sz w:val="2"/>
                <w:szCs w:val="2"/>
              </w:rPr>
            </w:pPr>
          </w:p>
        </w:tc>
      </w:tr>
      <w:tr>
        <w:trPr>
          <w:trHeight w:val="464" w:hRule="atLeast"/>
        </w:trPr>
        <w:tc>
          <w:tcPr>
            <w:tcW w:w="2252" w:type="dxa"/>
            <w:tcBorders>
              <w:left w:val="single" w:sz="8" w:space="0" w:color="000000"/>
            </w:tcBorders>
          </w:tcPr>
          <w:p>
            <w:pPr>
              <w:pStyle w:val="TableParagraph"/>
              <w:ind w:right="230"/>
              <w:rPr>
                <w:sz w:val="24"/>
              </w:rPr>
            </w:pPr>
            <w:r>
              <w:rPr>
                <w:sz w:val="24"/>
              </w:rPr>
              <w:t>吾身所闻传</w:t>
            </w:r>
          </w:p>
        </w:tc>
        <w:tc>
          <w:tcPr>
            <w:tcW w:w="1510" w:type="dxa"/>
          </w:tcPr>
          <w:p>
            <w:pPr>
              <w:pStyle w:val="TableParagraph"/>
              <w:ind w:right="58"/>
              <w:rPr>
                <w:sz w:val="24"/>
              </w:rPr>
            </w:pPr>
            <w:r>
              <w:rPr>
                <w:sz w:val="24"/>
              </w:rPr>
              <w:t>独步无俦伴</w:t>
            </w:r>
          </w:p>
        </w:tc>
        <w:tc>
          <w:tcPr>
            <w:tcW w:w="4435" w:type="dxa"/>
          </w:tcPr>
          <w:p>
            <w:pPr>
              <w:pStyle w:val="TableParagraph"/>
              <w:spacing w:before="0"/>
              <w:jc w:val="left"/>
              <w:rPr>
                <w:rFonts w:ascii="Times New Roman"/>
                <w:sz w:val="24"/>
              </w:rPr>
            </w:pPr>
          </w:p>
        </w:tc>
        <w:tc>
          <w:tcPr>
            <w:tcW w:w="2584" w:type="dxa"/>
            <w:vMerge/>
            <w:tcBorders>
              <w:top w:val="nil"/>
              <w:right w:val="single" w:sz="8" w:space="0" w:color="000000"/>
            </w:tcBorders>
          </w:tcPr>
          <w:p>
            <w:pPr>
              <w:rPr>
                <w:sz w:val="2"/>
                <w:szCs w:val="2"/>
              </w:rPr>
            </w:pPr>
          </w:p>
        </w:tc>
      </w:tr>
      <w:tr>
        <w:trPr>
          <w:trHeight w:val="464" w:hRule="atLeast"/>
        </w:trPr>
        <w:tc>
          <w:tcPr>
            <w:tcW w:w="2252" w:type="dxa"/>
            <w:tcBorders>
              <w:left w:val="single" w:sz="8" w:space="0" w:color="000000"/>
            </w:tcBorders>
          </w:tcPr>
          <w:p>
            <w:pPr>
              <w:pStyle w:val="TableParagraph"/>
              <w:ind w:right="230"/>
              <w:rPr>
                <w:sz w:val="24"/>
              </w:rPr>
            </w:pPr>
            <w:r>
              <w:rPr>
                <w:sz w:val="24"/>
              </w:rPr>
              <w:t>持中以着下</w:t>
            </w:r>
          </w:p>
        </w:tc>
        <w:tc>
          <w:tcPr>
            <w:tcW w:w="1510" w:type="dxa"/>
          </w:tcPr>
          <w:p>
            <w:pPr>
              <w:pStyle w:val="TableParagraph"/>
              <w:ind w:right="58"/>
              <w:rPr>
                <w:sz w:val="24"/>
              </w:rPr>
            </w:pPr>
            <w:r>
              <w:rPr>
                <w:sz w:val="24"/>
              </w:rPr>
              <w:t>举下着于中</w:t>
            </w:r>
          </w:p>
        </w:tc>
        <w:tc>
          <w:tcPr>
            <w:tcW w:w="4435" w:type="dxa"/>
          </w:tcPr>
          <w:p>
            <w:pPr>
              <w:pStyle w:val="TableParagraph"/>
              <w:spacing w:before="0"/>
              <w:jc w:val="left"/>
              <w:rPr>
                <w:rFonts w:ascii="Times New Roman"/>
                <w:sz w:val="24"/>
              </w:rPr>
            </w:pPr>
          </w:p>
        </w:tc>
        <w:tc>
          <w:tcPr>
            <w:tcW w:w="2584" w:type="dxa"/>
            <w:vMerge/>
            <w:tcBorders>
              <w:top w:val="nil"/>
              <w:right w:val="single" w:sz="8" w:space="0" w:color="000000"/>
            </w:tcBorders>
          </w:tcPr>
          <w:p>
            <w:pPr>
              <w:rPr>
                <w:sz w:val="2"/>
                <w:szCs w:val="2"/>
              </w:rPr>
            </w:pPr>
          </w:p>
        </w:tc>
      </w:tr>
      <w:tr>
        <w:trPr>
          <w:trHeight w:val="464" w:hRule="atLeast"/>
        </w:trPr>
        <w:tc>
          <w:tcPr>
            <w:tcW w:w="2252" w:type="dxa"/>
            <w:tcBorders>
              <w:left w:val="single" w:sz="8" w:space="0" w:color="000000"/>
            </w:tcBorders>
          </w:tcPr>
          <w:p>
            <w:pPr>
              <w:pStyle w:val="TableParagraph"/>
              <w:ind w:right="230"/>
              <w:rPr>
                <w:sz w:val="24"/>
              </w:rPr>
            </w:pPr>
            <w:r>
              <w:rPr>
                <w:sz w:val="24"/>
              </w:rPr>
              <w:t>不复识次第</w:t>
            </w:r>
          </w:p>
        </w:tc>
        <w:tc>
          <w:tcPr>
            <w:tcW w:w="1510" w:type="dxa"/>
          </w:tcPr>
          <w:p>
            <w:pPr>
              <w:pStyle w:val="TableParagraph"/>
              <w:ind w:right="58"/>
              <w:rPr>
                <w:sz w:val="24"/>
              </w:rPr>
            </w:pPr>
            <w:r>
              <w:rPr>
                <w:sz w:val="24"/>
              </w:rPr>
              <w:t>所说贵不穷</w:t>
            </w:r>
          </w:p>
        </w:tc>
        <w:tc>
          <w:tcPr>
            <w:tcW w:w="4435" w:type="dxa"/>
          </w:tcPr>
          <w:p>
            <w:pPr>
              <w:pStyle w:val="TableParagraph"/>
              <w:spacing w:before="0"/>
              <w:jc w:val="left"/>
              <w:rPr>
                <w:rFonts w:ascii="Times New Roman"/>
                <w:sz w:val="24"/>
              </w:rPr>
            </w:pPr>
          </w:p>
        </w:tc>
        <w:tc>
          <w:tcPr>
            <w:tcW w:w="2584" w:type="dxa"/>
            <w:vMerge/>
            <w:tcBorders>
              <w:top w:val="nil"/>
              <w:right w:val="single" w:sz="8" w:space="0" w:color="000000"/>
            </w:tcBorders>
          </w:tcPr>
          <w:p>
            <w:pPr>
              <w:rPr>
                <w:sz w:val="2"/>
                <w:szCs w:val="2"/>
              </w:rPr>
            </w:pPr>
          </w:p>
        </w:tc>
      </w:tr>
      <w:tr>
        <w:trPr>
          <w:trHeight w:val="464" w:hRule="atLeast"/>
        </w:trPr>
        <w:tc>
          <w:tcPr>
            <w:tcW w:w="2252" w:type="dxa"/>
            <w:tcBorders>
              <w:left w:val="single" w:sz="8" w:space="0" w:color="000000"/>
            </w:tcBorders>
          </w:tcPr>
          <w:p>
            <w:pPr>
              <w:pStyle w:val="TableParagraph"/>
              <w:ind w:right="230"/>
              <w:rPr>
                <w:sz w:val="24"/>
              </w:rPr>
            </w:pPr>
            <w:r>
              <w:rPr>
                <w:sz w:val="24"/>
              </w:rPr>
              <w:t>证处设乖谬</w:t>
            </w:r>
          </w:p>
        </w:tc>
        <w:tc>
          <w:tcPr>
            <w:tcW w:w="1510" w:type="dxa"/>
          </w:tcPr>
          <w:p>
            <w:pPr>
              <w:pStyle w:val="TableParagraph"/>
              <w:ind w:right="58"/>
              <w:rPr>
                <w:sz w:val="24"/>
              </w:rPr>
            </w:pPr>
            <w:r>
              <w:rPr>
                <w:sz w:val="24"/>
              </w:rPr>
              <w:t>反说无本末</w:t>
            </w:r>
          </w:p>
        </w:tc>
        <w:tc>
          <w:tcPr>
            <w:tcW w:w="4435" w:type="dxa"/>
          </w:tcPr>
          <w:p>
            <w:pPr>
              <w:pStyle w:val="TableParagraph"/>
              <w:spacing w:before="0"/>
              <w:jc w:val="left"/>
              <w:rPr>
                <w:rFonts w:ascii="Times New Roman"/>
                <w:sz w:val="24"/>
              </w:rPr>
            </w:pPr>
          </w:p>
        </w:tc>
        <w:tc>
          <w:tcPr>
            <w:tcW w:w="2584" w:type="dxa"/>
            <w:vMerge/>
            <w:tcBorders>
              <w:top w:val="nil"/>
              <w:right w:val="single" w:sz="8" w:space="0" w:color="000000"/>
            </w:tcBorders>
          </w:tcPr>
          <w:p>
            <w:pPr>
              <w:rPr>
                <w:sz w:val="2"/>
                <w:szCs w:val="2"/>
              </w:rPr>
            </w:pPr>
          </w:p>
        </w:tc>
      </w:tr>
      <w:tr>
        <w:trPr>
          <w:trHeight w:val="464" w:hRule="atLeast"/>
        </w:trPr>
        <w:tc>
          <w:tcPr>
            <w:tcW w:w="2252" w:type="dxa"/>
            <w:tcBorders>
              <w:left w:val="single" w:sz="8" w:space="0" w:color="000000"/>
            </w:tcBorders>
          </w:tcPr>
          <w:p>
            <w:pPr>
              <w:pStyle w:val="TableParagraph"/>
              <w:ind w:right="230"/>
              <w:rPr>
                <w:sz w:val="24"/>
              </w:rPr>
            </w:pPr>
            <w:r>
              <w:rPr>
                <w:sz w:val="24"/>
              </w:rPr>
              <w:t>闻受皆浮漫</w:t>
            </w:r>
          </w:p>
        </w:tc>
        <w:tc>
          <w:tcPr>
            <w:tcW w:w="1510" w:type="dxa"/>
          </w:tcPr>
          <w:p>
            <w:pPr>
              <w:pStyle w:val="TableParagraph"/>
              <w:ind w:right="58"/>
              <w:rPr>
                <w:sz w:val="24"/>
              </w:rPr>
            </w:pPr>
            <w:r>
              <w:rPr>
                <w:sz w:val="24"/>
              </w:rPr>
              <w:t>讲论无清话</w:t>
            </w:r>
          </w:p>
        </w:tc>
        <w:tc>
          <w:tcPr>
            <w:tcW w:w="4435" w:type="dxa"/>
          </w:tcPr>
          <w:p>
            <w:pPr>
              <w:pStyle w:val="TableParagraph"/>
              <w:spacing w:before="0"/>
              <w:jc w:val="left"/>
              <w:rPr>
                <w:rFonts w:ascii="Times New Roman"/>
                <w:sz w:val="24"/>
              </w:rPr>
            </w:pPr>
          </w:p>
        </w:tc>
        <w:tc>
          <w:tcPr>
            <w:tcW w:w="2584" w:type="dxa"/>
            <w:vMerge/>
            <w:tcBorders>
              <w:top w:val="nil"/>
              <w:right w:val="single" w:sz="8" w:space="0" w:color="000000"/>
            </w:tcBorders>
          </w:tcPr>
          <w:p>
            <w:pPr>
              <w:rPr>
                <w:sz w:val="2"/>
                <w:szCs w:val="2"/>
              </w:rPr>
            </w:pPr>
          </w:p>
        </w:tc>
      </w:tr>
      <w:tr>
        <w:trPr>
          <w:trHeight w:val="464" w:hRule="atLeast"/>
        </w:trPr>
        <w:tc>
          <w:tcPr>
            <w:tcW w:w="2252" w:type="dxa"/>
            <w:tcBorders>
              <w:left w:val="single" w:sz="8" w:space="0" w:color="000000"/>
            </w:tcBorders>
          </w:tcPr>
          <w:p>
            <w:pPr>
              <w:pStyle w:val="TableParagraph"/>
              <w:ind w:right="230"/>
              <w:rPr>
                <w:sz w:val="24"/>
              </w:rPr>
            </w:pPr>
            <w:r>
              <w:rPr>
                <w:sz w:val="24"/>
              </w:rPr>
              <w:t>斯徒众恶意</w:t>
            </w:r>
          </w:p>
        </w:tc>
        <w:tc>
          <w:tcPr>
            <w:tcW w:w="1510" w:type="dxa"/>
          </w:tcPr>
          <w:p>
            <w:pPr>
              <w:pStyle w:val="TableParagraph"/>
              <w:ind w:right="58"/>
              <w:rPr>
                <w:sz w:val="24"/>
              </w:rPr>
            </w:pPr>
            <w:r>
              <w:rPr>
                <w:sz w:val="24"/>
              </w:rPr>
              <w:t>谤讪于和上</w:t>
            </w:r>
          </w:p>
        </w:tc>
        <w:tc>
          <w:tcPr>
            <w:tcW w:w="4435" w:type="dxa"/>
          </w:tcPr>
          <w:p>
            <w:pPr>
              <w:pStyle w:val="TableParagraph"/>
              <w:spacing w:before="0"/>
              <w:jc w:val="left"/>
              <w:rPr>
                <w:rFonts w:ascii="Times New Roman"/>
                <w:sz w:val="24"/>
              </w:rPr>
            </w:pPr>
          </w:p>
        </w:tc>
        <w:tc>
          <w:tcPr>
            <w:tcW w:w="2584" w:type="dxa"/>
            <w:vMerge/>
            <w:tcBorders>
              <w:top w:val="nil"/>
              <w:right w:val="single" w:sz="8" w:space="0" w:color="000000"/>
            </w:tcBorders>
          </w:tcPr>
          <w:p>
            <w:pPr>
              <w:rPr>
                <w:sz w:val="2"/>
                <w:szCs w:val="2"/>
              </w:rPr>
            </w:pPr>
          </w:p>
        </w:tc>
      </w:tr>
      <w:tr>
        <w:trPr>
          <w:trHeight w:val="464" w:hRule="atLeast"/>
        </w:trPr>
        <w:tc>
          <w:tcPr>
            <w:tcW w:w="2252" w:type="dxa"/>
            <w:tcBorders>
              <w:left w:val="single" w:sz="8" w:space="0" w:color="000000"/>
            </w:tcBorders>
          </w:tcPr>
          <w:p>
            <w:pPr>
              <w:pStyle w:val="TableParagraph"/>
              <w:ind w:right="230"/>
              <w:rPr>
                <w:sz w:val="24"/>
              </w:rPr>
            </w:pPr>
            <w:r>
              <w:rPr>
                <w:sz w:val="24"/>
              </w:rPr>
              <w:t>见尊睹师父</w:t>
            </w:r>
          </w:p>
        </w:tc>
        <w:tc>
          <w:tcPr>
            <w:tcW w:w="1510" w:type="dxa"/>
          </w:tcPr>
          <w:p>
            <w:pPr>
              <w:pStyle w:val="TableParagraph"/>
              <w:ind w:right="58"/>
              <w:rPr>
                <w:sz w:val="24"/>
              </w:rPr>
            </w:pPr>
            <w:r>
              <w:rPr>
                <w:sz w:val="24"/>
              </w:rPr>
              <w:t>傲慢不崇敬</w:t>
            </w:r>
          </w:p>
        </w:tc>
        <w:tc>
          <w:tcPr>
            <w:tcW w:w="4435" w:type="dxa"/>
          </w:tcPr>
          <w:p>
            <w:pPr>
              <w:pStyle w:val="TableParagraph"/>
              <w:spacing w:before="0"/>
              <w:jc w:val="left"/>
              <w:rPr>
                <w:rFonts w:ascii="Times New Roman"/>
                <w:sz w:val="24"/>
              </w:rPr>
            </w:pPr>
          </w:p>
        </w:tc>
        <w:tc>
          <w:tcPr>
            <w:tcW w:w="2584" w:type="dxa"/>
            <w:vMerge/>
            <w:tcBorders>
              <w:top w:val="nil"/>
              <w:right w:val="single" w:sz="8" w:space="0" w:color="000000"/>
            </w:tcBorders>
          </w:tcPr>
          <w:p>
            <w:pPr>
              <w:rPr>
                <w:sz w:val="2"/>
                <w:szCs w:val="2"/>
              </w:rPr>
            </w:pPr>
          </w:p>
        </w:tc>
      </w:tr>
      <w:tr>
        <w:trPr>
          <w:trHeight w:val="464" w:hRule="atLeast"/>
        </w:trPr>
        <w:tc>
          <w:tcPr>
            <w:tcW w:w="2252" w:type="dxa"/>
            <w:tcBorders>
              <w:left w:val="single" w:sz="8" w:space="0" w:color="000000"/>
            </w:tcBorders>
          </w:tcPr>
          <w:p>
            <w:pPr>
              <w:pStyle w:val="TableParagraph"/>
              <w:ind w:right="230"/>
              <w:rPr>
                <w:sz w:val="24"/>
              </w:rPr>
            </w:pPr>
            <w:r>
              <w:rPr>
                <w:sz w:val="24"/>
              </w:rPr>
              <w:t>是等共辩诤</w:t>
            </w:r>
          </w:p>
        </w:tc>
        <w:tc>
          <w:tcPr>
            <w:tcW w:w="1510" w:type="dxa"/>
          </w:tcPr>
          <w:p>
            <w:pPr>
              <w:pStyle w:val="TableParagraph"/>
              <w:ind w:right="58"/>
              <w:rPr>
                <w:sz w:val="24"/>
              </w:rPr>
            </w:pPr>
            <w:r>
              <w:rPr>
                <w:sz w:val="24"/>
              </w:rPr>
              <w:t>心念甚愁毒</w:t>
            </w:r>
          </w:p>
        </w:tc>
        <w:tc>
          <w:tcPr>
            <w:tcW w:w="4435" w:type="dxa"/>
          </w:tcPr>
          <w:p>
            <w:pPr>
              <w:pStyle w:val="TableParagraph"/>
              <w:spacing w:before="0"/>
              <w:jc w:val="left"/>
              <w:rPr>
                <w:rFonts w:ascii="Times New Roman"/>
                <w:sz w:val="24"/>
              </w:rPr>
            </w:pPr>
          </w:p>
        </w:tc>
        <w:tc>
          <w:tcPr>
            <w:tcW w:w="2584" w:type="dxa"/>
            <w:vMerge/>
            <w:tcBorders>
              <w:top w:val="nil"/>
              <w:right w:val="single" w:sz="8" w:space="0" w:color="000000"/>
            </w:tcBorders>
          </w:tcPr>
          <w:p>
            <w:pPr>
              <w:rPr>
                <w:sz w:val="2"/>
                <w:szCs w:val="2"/>
              </w:rPr>
            </w:pPr>
          </w:p>
        </w:tc>
      </w:tr>
      <w:tr>
        <w:trPr>
          <w:trHeight w:val="734" w:hRule="atLeast"/>
        </w:trPr>
        <w:tc>
          <w:tcPr>
            <w:tcW w:w="2252" w:type="dxa"/>
            <w:tcBorders>
              <w:left w:val="single" w:sz="8" w:space="0" w:color="000000"/>
            </w:tcBorders>
          </w:tcPr>
          <w:p>
            <w:pPr>
              <w:pStyle w:val="TableParagraph"/>
              <w:ind w:right="230"/>
              <w:rPr>
                <w:sz w:val="24"/>
              </w:rPr>
            </w:pPr>
            <w:r>
              <w:rPr>
                <w:sz w:val="24"/>
              </w:rPr>
              <w:t>着世慕豪贵</w:t>
            </w:r>
          </w:p>
        </w:tc>
        <w:tc>
          <w:tcPr>
            <w:tcW w:w="1510" w:type="dxa"/>
          </w:tcPr>
          <w:p>
            <w:pPr>
              <w:pStyle w:val="TableParagraph"/>
              <w:ind w:right="58"/>
              <w:rPr>
                <w:sz w:val="24"/>
              </w:rPr>
            </w:pPr>
            <w:r>
              <w:rPr>
                <w:sz w:val="24"/>
              </w:rPr>
              <w:t>堕缚不自觉</w:t>
            </w:r>
          </w:p>
        </w:tc>
        <w:tc>
          <w:tcPr>
            <w:tcW w:w="4435" w:type="dxa"/>
          </w:tcPr>
          <w:p>
            <w:pPr>
              <w:pStyle w:val="TableParagraph"/>
              <w:spacing w:before="0"/>
              <w:jc w:val="left"/>
              <w:rPr>
                <w:rFonts w:ascii="Times New Roman"/>
                <w:sz w:val="24"/>
              </w:rPr>
            </w:pPr>
          </w:p>
        </w:tc>
        <w:tc>
          <w:tcPr>
            <w:tcW w:w="2584" w:type="dxa"/>
            <w:vMerge/>
            <w:tcBorders>
              <w:top w:val="nil"/>
              <w:right w:val="single" w:sz="8" w:space="0" w:color="000000"/>
            </w:tcBorders>
          </w:tcPr>
          <w:p>
            <w:pPr>
              <w:rPr>
                <w:sz w:val="2"/>
                <w:szCs w:val="2"/>
              </w:rPr>
            </w:pPr>
          </w:p>
        </w:tc>
      </w:tr>
    </w:tbl>
    <w:p>
      <w:pPr>
        <w:spacing w:after="0"/>
        <w:rPr>
          <w:sz w:val="2"/>
          <w:szCs w:val="2"/>
        </w:rPr>
        <w:sectPr>
          <w:type w:val="continuous"/>
          <w:pgSz w:w="12240" w:h="15840"/>
          <w:pgMar w:top="700" w:bottom="280" w:left="580" w:right="640"/>
        </w:sectPr>
      </w:pPr>
    </w:p>
    <w:p>
      <w:pPr>
        <w:pStyle w:val="BodyText"/>
        <w:spacing w:line="362" w:lineRule="auto" w:before="80"/>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我觉甚真谛   卿诚无所知卿讲殊倒错   我言顺典义各各共诤讼   用生毒害心贪得利供养   随俗共浮沉习乐于居屋   不能自拔度从贪共谈语   但说世间务时诸比丘舍   树间及闲暇行止于聚落   两中立精舍喜乐于愦扰   不慕处静默展转相侵欺   以自养妻息或有时比丘   客从远方来寺主先自安   闲居乃听之妒其所止居   嫉其有德名亦嫉于族姓   又复希法经见远方比丘   颜色不悦和得其舍之去   于心乃为快贪着于供养   用兴毒恶嫉矜庄相贡高   由是成忿失常念嗔恚恶   憍慢为自大所求无厌足   恣意随尘秽毒事不应行   不欲诵受经终日笑歌舞   冥暮寝不醒斯等共聚会   言不及经理但说县官贼   流俗行来事假使有学者   众人所供养羡者求出家   言学比丘法假使有学者   白衣所崇敬务于杂碎事   因是得名闻所行不如教   自从利养起其年既幼少   多畜众弟子其心怀诤乱 不能究所学</w:t>
      </w:r>
    </w:p>
    <w:p>
      <w:pPr>
        <w:spacing w:after="0" w:line="362" w:lineRule="auto"/>
        <w:sectPr>
          <w:pgSz w:w="12240" w:h="15840"/>
          <w:pgMar w:top="580" w:bottom="280" w:left="580" w:right="640"/>
        </w:sectPr>
      </w:pPr>
    </w:p>
    <w:p>
      <w:pPr>
        <w:pStyle w:val="BodyText"/>
        <w:spacing w:line="362" w:lineRule="auto" w:before="81"/>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沙门二三年   广畜诸眷属莫能谨慎戒   堕落于邪见或有说断灭   或有讲有人已住如是学   堕恶人须发门徒多鄙猥   少年相围绕或时甚枯旱   或时复大水雀鼠及蝗虫   灾害并辐至五谷普罄匮   民庶咸饥馑穷逼于糊口   出家求安隐便行作沙门   不调越轨度不解于禁戒   众会无救护苟且无羞耻   不能修慎行亦不乐法会   汲汲着财养以非法为法   所说违道义举罪反轻重   乱经背贤规众会至夜半   斗诤事弥滋然后乃说经   粗略不周备希简说禁戒   具足斗诤事处处失义理   故正法灭尽适共斗诤已   遂乃结仇怨诸魔及官属   用斯得人便诸天龙鬼神   来欲听经教倾企迟闻戒   但更闻诤讼诸天人怀恨   不可比丘行行来共讲言   佛法欲灭尽吾等舍天乐   故来欲受法不得闻正法   不如弃之去其有尊鬼神   心乐佛法者不念诸比丘   不复行拥护于时弊鬼神   凶暴行毒害取比丘精气 令命无有余</w:t>
      </w:r>
    </w:p>
    <w:p>
      <w:pPr>
        <w:spacing w:after="0" w:line="362" w:lineRule="auto"/>
        <w:sectPr>
          <w:pgSz w:w="12240" w:h="15840"/>
          <w:pgMar w:top="580" w:bottom="280" w:left="580" w:right="640"/>
        </w:sectPr>
      </w:pPr>
    </w:p>
    <w:p>
      <w:pPr>
        <w:pStyle w:val="BodyText"/>
        <w:spacing w:line="362" w:lineRule="auto" w:before="81"/>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比丘多疾病   羸劣无气力失神颜色变   勤苦遭众厄展转相憎嫉   疾病不相瞻或有至死亡   无护横夭终贪着利财宝   衣食无限节晓知习俗法   邪业以自活贩卖规贾利   出入求生息志尚在总务   孜孜无解极乐于杂碎事   求利欲救命弃捐度世业   细务自婴累衣服不整齐   仪节不闲修不能将顺行   如野马猕猴遥见贤比丘   分卫知止足远远骂詈之   言不顺禁戒如今日比丘   澹然无过失彼时诸比丘   默声犯众恶偷苟无羞惭   懈怠怀毒意斯等将来世   反当见敬事有仁贤比丘   具足知廉耻于彼失法时   乃更不见待譬如师子王   处在林树间豺狼及犬狐   不敢食其肉命过身出虫   还自啖其肉昼夜共啖食   毁灭其形体能仁大圣人   泥洹灭度后诸地水火风   不能毁佛法世间珍奇宝   不妄忽自亡苍金出于世   紫金乃不彰正法在于世   终不自没尽因有象法故   正法则灭尽譬如海中船 贪重故沉没</w:t>
      </w:r>
    </w:p>
    <w:p>
      <w:pPr>
        <w:spacing w:after="0" w:line="362" w:lineRule="auto"/>
        <w:sectPr>
          <w:pgSz w:w="12240" w:h="15840"/>
          <w:pgMar w:top="580" w:bottom="280" w:left="580" w:right="640"/>
        </w:sectPr>
      </w:pPr>
    </w:p>
    <w:p>
      <w:pPr>
        <w:pStyle w:val="BodyText"/>
        <w:spacing w:line="362" w:lineRule="auto" w:before="82"/>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佛法斯亦然   利养故灭尽背经及圣典   以此为正法以法违于律   以非作法义诸邪见异学   五通诸学士不能毁法义   及所兴布施其从释迦文   因佛作沙门当毁于正法   令法至灭尽计劣诸男子   除发被袈裟皆当败正法   令典没不现不肯顺禁教   戮力存法务恣心从所乐   犹如尘蔽驴于时诸学人   受取妄保任改定其券别   令错所寄信畏于县官吏   怨贼及债主战战相恶难   恐怖衣毛竖耕种及治生   遭值诸吏卒朝夕习秽欲   众患所见恼将有三恶王   大秦在于前拨罗在于后   安息在中央由于是之故   正法有弃亡夷王大凶恶   处在于北方兴师伐恶国   伤害诸万民轻毁诸沙门   多犯于众恶毁坏佛塔寺   破败学精庐当于尔时世   郡国皆丘墟是等皆恐惧   愁忧而懊恼舍其北方土   奔趣于中国病瘦目不明   尪瘵无气力不能舍北方   当为其所贼时少年比丘   不务沙门者便当脱衣服 恐怖欲自全</w:t>
      </w:r>
    </w:p>
    <w:p>
      <w:pPr>
        <w:spacing w:after="0" w:line="362" w:lineRule="auto"/>
        <w:sectPr>
          <w:pgSz w:w="12240" w:h="15840"/>
          <w:pgMar w:top="580" w:bottom="280" w:left="580" w:right="640"/>
        </w:sectPr>
      </w:pPr>
    </w:p>
    <w:p>
      <w:pPr>
        <w:pStyle w:val="BodyText"/>
        <w:spacing w:line="362" w:lineRule="auto" w:before="83"/>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于是中国君   当来伐夷王既已诛夷王   来还居监尼彼有尊比丘   名号曰尸师博闻靡不达   能悦诸国王王闻尸师言   心意怀欣跃愿欲请众僧   兴设大布施遣使诣十方   宣命于诸国诸人来诣此   今当大布施诸僧皆集至   其数有百千遭难皆憔悴   愿乐见大施诸比丘已会   百千设备足展转相推求   各各相问讯仁和上所在   阿阇梨所至常所从沙弥   恶师今所师或伤或死亡   或亦见驱逐比丘既相见   啼哭不自胜彼时诸会者   其数百千众怀恼失颜色   乐见大布施四面并云集   同会十五日讲说佛典戒   寻复相忿怼斯等既忿怼   展转不共和尊比丘教告   诸比丘默然吾当说卿等   示有佛法律听我之所说   无得乱语言计此阎浮地   沙门佛门徒会同当共和   不宜长嫌故有大比丘众   其数有百千欲得学道义   往会十五日有大比丘众   虽有百千数我学设明达   卿等不能知设有一比丘 学能达悟者</w:t>
      </w:r>
    </w:p>
    <w:p>
      <w:pPr>
        <w:spacing w:after="0" w:line="362" w:lineRule="auto"/>
        <w:sectPr>
          <w:pgSz w:w="12240" w:h="15840"/>
          <w:pgMar w:top="580" w:bottom="280" w:left="580" w:right="640"/>
        </w:sectPr>
      </w:pPr>
    </w:p>
    <w:p>
      <w:pPr>
        <w:pStyle w:val="BodyText"/>
        <w:spacing w:line="362" w:lineRule="auto" w:before="83"/>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便可说本末   我学知其经时有一比丘   所学普通达有德名须赖   如是师子吼即时从坐起   叉手而住立稽首耆年足   便当师子吼吾不怀狐疑   其心无犹豫身所学经戒   今设为通利吾亦无众难   心亦不进退吾所前学者   法律无所疑通畅于经典   明达于道义吾所学如此   诸贤宜奉持卿不达众经   亦不解法律云何尊者前   而多自称叹尊师恶弟子   性凶怀毒害其名曰阿斯   即便害须赖时有大鬼神   信乐于佛法手自执金刚   遂打杀阿斯当于尔时世   地六反震动四方自然响   非人击灵鼓至尔时四方   当有四大烟又复四大火   上方四面堕于尔之世时   世间为幽冥从是往不反   生民没愚痴黎庶无央数   悲哀怀懊恼今日最末世   佛正法未尽曾见佛鬼神   信乐于道义纵身自投地   号躄不自堪诸比丘遭恶   如人丧二亲今日最末世   佛正法灭尽从今日以往   无复说经典法律及禁戒 当何从闻听</w:t>
      </w:r>
    </w:p>
    <w:p>
      <w:pPr>
        <w:spacing w:after="0" w:line="362" w:lineRule="auto"/>
        <w:sectPr>
          <w:pgSz w:w="12240" w:h="15840"/>
          <w:pgMar w:top="580" w:bottom="280" w:left="580" w:right="640"/>
        </w:sectPr>
      </w:pPr>
    </w:p>
    <w:p>
      <w:pPr>
        <w:pStyle w:val="BodyText"/>
        <w:spacing w:line="362" w:lineRule="auto" w:before="84"/>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诸天树木鬼   旷野居神明悲感心忧恼   宛转不自宁法灯为已没   正典已毁灭今世最崩颓   法鼓不复鸣诸魔设欢喜   聚会相庆贺举手而赞言   今是佛末世却后将来世   当有是患难益当加精进   勉力求度脱譬如有贾客   失时心怀恼故宜加慕属   无得复后悔闻时道法兴   经典普流布说法者常存   勤心修佛教今日四辈人   展转相恭敬闻佛法尚在   夙宵加精进身体自康强   未遭老病死以故当殷勤   念后大危惧及时诸国安   无有众患难丰熟乞易得   奉修佛教禁沙门解罗刹   闻是法教戒前稽首作礼   耆年迦旃子惟吾身战栗   毛竖心为寒失志不知法   不复识方面今我闻此言   心生大恐惧将来世见此   安能心不碎尊者迦旃子   兴此悲哀已则为诸弟子 说正法未尽</w:t>
      </w:r>
    </w:p>
    <w:p>
      <w:pPr>
        <w:pStyle w:val="BodyText"/>
        <w:spacing w:line="362" w:lineRule="auto" w:before="5"/>
        <w:ind w:right="6724"/>
      </w:pPr>
      <w:r>
        <w:rPr/>
        <w:t>三百岁多解脱   三百岁闻戒定三百岁修佛寺   入千年青苑说说比丘乐无乐   习独处床席居在于彼行无方 当降伏诸爱欲</w:t>
      </w:r>
    </w:p>
    <w:p>
      <w:pPr>
        <w:spacing w:after="0" w:line="362" w:lineRule="auto"/>
        <w:sectPr>
          <w:pgSz w:w="12240" w:h="15840"/>
          <w:pgMar w:top="580" w:bottom="280" w:left="580" w:right="640"/>
        </w:sectPr>
      </w:pPr>
    </w:p>
    <w:p>
      <w:pPr>
        <w:pStyle w:val="BodyText"/>
        <w:ind w:left="0" w:right="0"/>
        <w:jc w:val="left"/>
        <w:rPr>
          <w:sz w:val="20"/>
        </w:rPr>
      </w:pPr>
    </w:p>
    <w:p>
      <w:pPr>
        <w:pStyle w:val="BodyText"/>
        <w:spacing w:before="11"/>
        <w:ind w:left="0" w:right="0"/>
        <w:jc w:val="left"/>
        <w:rPr>
          <w:sz w:val="17"/>
        </w:rPr>
      </w:pPr>
    </w:p>
    <w:p>
      <w:pPr>
        <w:pStyle w:val="BodyText"/>
        <w:spacing w:line="324" w:lineRule="auto"/>
        <w:ind w:left="873" w:right="2456"/>
        <w:jc w:val="left"/>
      </w:pPr>
      <w:r>
        <w:rPr/>
        <w:pict>
          <v:line style="position:absolute;mso-position-horizontal-relative:page;mso-position-vertical-relative:paragraph;z-index:251673600" from="574.012451pt,-24.291464pt" to="574.012451pt,66.461051pt" stroked="true" strokeweight=".80090pt" strokecolor="#000000">
            <v:stroke dashstyle="solid"/>
            <w10:wrap type="none"/>
          </v:line>
        </w:pict>
      </w:r>
      <w:r>
        <w:rPr/>
        <w:pict>
          <v:line style="position:absolute;mso-position-horizontal-relative:page;mso-position-vertical-relative:paragraph;z-index:251674624" from="35.006748pt,-24.291464pt" to="35.006748pt,66.461051pt" stroked="true" strokeweight=".80090pt" strokecolor="#000000">
            <v:stroke dashstyle="solid"/>
            <w10:wrap type="none"/>
          </v:line>
        </w:pict>
      </w:r>
      <w:r>
        <w:rPr/>
        <w:pict>
          <v:shape style="position:absolute;margin-left:62.637798pt;margin-top:7.194452pt;width:3.25pt;height:3.25pt;mso-position-horizontal-relative:page;mso-position-vertical-relative:paragraph;z-index:251675648" coordorigin="1253,144" coordsize="65,65" path="m1285,208l1271,206,1261,200,1255,190,1253,176,1255,162,1261,152,1271,146,1285,144,1299,146,1309,152,1315,162,1317,176,1315,190,1309,200,1299,206,1285,208xe" filled="true" fillcolor="#000000" stroked="false">
            <v:path arrowok="t"/>
            <v:fill type="solid"/>
            <w10:wrap type="none"/>
          </v:shape>
        </w:pict>
      </w:r>
      <w:r>
        <w:rPr/>
        <w:pict>
          <v:shape style="position:absolute;margin-left:62.637798pt;margin-top:28.017851pt;width:3.25pt;height:3.25pt;mso-position-horizontal-relative:page;mso-position-vertical-relative:paragraph;z-index:251676672" coordorigin="1253,560" coordsize="65,65" path="m1285,624l1271,622,1261,616,1255,606,1253,592,1255,578,1261,568,1271,562,1285,560,1299,562,1309,568,1315,578,1317,592,1315,606,1309,616,1299,622,1285,624xe" filled="true" fillcolor="#000000" stroked="false">
            <v:path arrowok="t"/>
            <v:fill type="solid"/>
            <w10:wrap type="none"/>
          </v:shape>
        </w:pict>
      </w:r>
      <w:hyperlink r:id="rId5">
        <w:r>
          <w:rPr>
            <w:color w:val="878787"/>
          </w:rPr>
          <w:t>上一部：乾隆大藏经·西土圣贤撰集·佛入涅槃密迹金刚力士哀恋经一卷</w:t>
        </w:r>
      </w:hyperlink>
      <w:hyperlink r:id="rId6">
        <w:r>
          <w:rPr>
            <w:color w:val="878787"/>
          </w:rPr>
          <w:t>下一部：乾隆大藏经·西土圣贤撰集·佛治身经一卷</w:t>
        </w:r>
      </w:hyperlink>
    </w:p>
    <w:p>
      <w:pPr>
        <w:pStyle w:val="BodyText"/>
        <w:ind w:left="0" w:right="0"/>
        <w:jc w:val="left"/>
        <w:rPr>
          <w:sz w:val="20"/>
        </w:rPr>
      </w:pPr>
    </w:p>
    <w:p>
      <w:pPr>
        <w:pStyle w:val="BodyText"/>
        <w:spacing w:before="12"/>
        <w:ind w:left="0" w:right="0"/>
        <w:jc w:val="left"/>
        <w:rPr>
          <w:sz w:val="15"/>
        </w:rPr>
      </w:pPr>
      <w:r>
        <w:rPr/>
        <w:pict>
          <v:shapetype id="_x0000_t202" o:spt="202" coordsize="21600,21600" path="m,l,21600r21600,l21600,xe">
            <v:stroke joinstyle="miter"/>
            <v:path gradientshapeok="t" o:connecttype="rect"/>
          </v:shapetype>
          <v:shape style="position:absolute;margin-left:35.006748pt;margin-top:12.574394pt;width:539.050pt;height:22.45pt;mso-position-horizontal-relative:page;mso-position-vertical-relative:paragraph;z-index:-251643904;mso-wrap-distance-left:0;mso-wrap-distance-right:0" type="#_x0000_t202" filled="true" fillcolor="#ff9933" stroked="true" strokeweight=".80090pt" strokecolor="#000000">
            <v:textbox inset="0,0,0,0">
              <w:txbxContent>
                <w:p>
                  <w:pPr>
                    <w:pStyle w:val="BodyText"/>
                    <w:spacing w:before="64"/>
                    <w:ind w:left="2243" w:right="2241"/>
                    <w:jc w:val="center"/>
                  </w:pPr>
                  <w:r>
                    <w:rPr>
                      <w:color w:val="DDDDDD"/>
                    </w:rPr>
                    <w:t>乾隆大藏经·西土圣贤撰集·佛使比丘迦旃延说法没尽偈经</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500"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893" w:hanging="369"/>
      </w:pPr>
      <w:rPr>
        <w:rFonts w:hint="default"/>
        <w:lang w:val="zh-CN" w:eastAsia="zh-CN" w:bidi="zh-CN"/>
      </w:rPr>
    </w:lvl>
    <w:lvl w:ilvl="2">
      <w:start w:val="0"/>
      <w:numFmt w:val="bullet"/>
      <w:lvlText w:val="•"/>
      <w:lvlJc w:val="left"/>
      <w:pPr>
        <w:ind w:left="1287" w:hanging="369"/>
      </w:pPr>
      <w:rPr>
        <w:rFonts w:hint="default"/>
        <w:lang w:val="zh-CN" w:eastAsia="zh-CN" w:bidi="zh-CN"/>
      </w:rPr>
    </w:lvl>
    <w:lvl w:ilvl="3">
      <w:start w:val="0"/>
      <w:numFmt w:val="bullet"/>
      <w:lvlText w:val="•"/>
      <w:lvlJc w:val="left"/>
      <w:pPr>
        <w:ind w:left="1680" w:hanging="369"/>
      </w:pPr>
      <w:rPr>
        <w:rFonts w:hint="default"/>
        <w:lang w:val="zh-CN" w:eastAsia="zh-CN" w:bidi="zh-CN"/>
      </w:rPr>
    </w:lvl>
    <w:lvl w:ilvl="4">
      <w:start w:val="0"/>
      <w:numFmt w:val="bullet"/>
      <w:lvlText w:val="•"/>
      <w:lvlJc w:val="left"/>
      <w:pPr>
        <w:ind w:left="2074" w:hanging="369"/>
      </w:pPr>
      <w:rPr>
        <w:rFonts w:hint="default"/>
        <w:lang w:val="zh-CN" w:eastAsia="zh-CN" w:bidi="zh-CN"/>
      </w:rPr>
    </w:lvl>
    <w:lvl w:ilvl="5">
      <w:start w:val="0"/>
      <w:numFmt w:val="bullet"/>
      <w:lvlText w:val="•"/>
      <w:lvlJc w:val="left"/>
      <w:pPr>
        <w:ind w:left="2467" w:hanging="369"/>
      </w:pPr>
      <w:rPr>
        <w:rFonts w:hint="default"/>
        <w:lang w:val="zh-CN" w:eastAsia="zh-CN" w:bidi="zh-CN"/>
      </w:rPr>
    </w:lvl>
    <w:lvl w:ilvl="6">
      <w:start w:val="0"/>
      <w:numFmt w:val="bullet"/>
      <w:lvlText w:val="•"/>
      <w:lvlJc w:val="left"/>
      <w:pPr>
        <w:ind w:left="2861" w:hanging="369"/>
      </w:pPr>
      <w:rPr>
        <w:rFonts w:hint="default"/>
        <w:lang w:val="zh-CN" w:eastAsia="zh-CN" w:bidi="zh-CN"/>
      </w:rPr>
    </w:lvl>
    <w:lvl w:ilvl="7">
      <w:start w:val="0"/>
      <w:numFmt w:val="bullet"/>
      <w:lvlText w:val="•"/>
      <w:lvlJc w:val="left"/>
      <w:pPr>
        <w:ind w:left="3254" w:hanging="369"/>
      </w:pPr>
      <w:rPr>
        <w:rFonts w:hint="default"/>
        <w:lang w:val="zh-CN" w:eastAsia="zh-CN" w:bidi="zh-CN"/>
      </w:rPr>
    </w:lvl>
    <w:lvl w:ilvl="8">
      <w:start w:val="0"/>
      <w:numFmt w:val="bullet"/>
      <w:lvlText w:val="•"/>
      <w:lvlJc w:val="left"/>
      <w:pPr>
        <w:ind w:left="3648"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203" w:hanging="369"/>
      </w:pPr>
      <w:rPr>
        <w:rFonts w:hint="default"/>
        <w:lang w:val="zh-CN" w:eastAsia="zh-CN" w:bidi="zh-CN"/>
      </w:rPr>
    </w:lvl>
    <w:lvl w:ilvl="2">
      <w:start w:val="0"/>
      <w:numFmt w:val="bullet"/>
      <w:lvlText w:val="•"/>
      <w:lvlJc w:val="left"/>
      <w:pPr>
        <w:ind w:left="1486" w:hanging="369"/>
      </w:pPr>
      <w:rPr>
        <w:rFonts w:hint="default"/>
        <w:lang w:val="zh-CN" w:eastAsia="zh-CN" w:bidi="zh-CN"/>
      </w:rPr>
    </w:lvl>
    <w:lvl w:ilvl="3">
      <w:start w:val="0"/>
      <w:numFmt w:val="bullet"/>
      <w:lvlText w:val="•"/>
      <w:lvlJc w:val="left"/>
      <w:pPr>
        <w:ind w:left="1769" w:hanging="369"/>
      </w:pPr>
      <w:rPr>
        <w:rFonts w:hint="default"/>
        <w:lang w:val="zh-CN" w:eastAsia="zh-CN" w:bidi="zh-CN"/>
      </w:rPr>
    </w:lvl>
    <w:lvl w:ilvl="4">
      <w:start w:val="0"/>
      <w:numFmt w:val="bullet"/>
      <w:lvlText w:val="•"/>
      <w:lvlJc w:val="left"/>
      <w:pPr>
        <w:ind w:left="2052" w:hanging="369"/>
      </w:pPr>
      <w:rPr>
        <w:rFonts w:hint="default"/>
        <w:lang w:val="zh-CN" w:eastAsia="zh-CN" w:bidi="zh-CN"/>
      </w:rPr>
    </w:lvl>
    <w:lvl w:ilvl="5">
      <w:start w:val="0"/>
      <w:numFmt w:val="bullet"/>
      <w:lvlText w:val="•"/>
      <w:lvlJc w:val="left"/>
      <w:pPr>
        <w:ind w:left="2336" w:hanging="369"/>
      </w:pPr>
      <w:rPr>
        <w:rFonts w:hint="default"/>
        <w:lang w:val="zh-CN" w:eastAsia="zh-CN" w:bidi="zh-CN"/>
      </w:rPr>
    </w:lvl>
    <w:lvl w:ilvl="6">
      <w:start w:val="0"/>
      <w:numFmt w:val="bullet"/>
      <w:lvlText w:val="•"/>
      <w:lvlJc w:val="left"/>
      <w:pPr>
        <w:ind w:left="2619" w:hanging="369"/>
      </w:pPr>
      <w:rPr>
        <w:rFonts w:hint="default"/>
        <w:lang w:val="zh-CN" w:eastAsia="zh-CN" w:bidi="zh-CN"/>
      </w:rPr>
    </w:lvl>
    <w:lvl w:ilvl="7">
      <w:start w:val="0"/>
      <w:numFmt w:val="bullet"/>
      <w:lvlText w:val="•"/>
      <w:lvlJc w:val="left"/>
      <w:pPr>
        <w:ind w:left="2902" w:hanging="369"/>
      </w:pPr>
      <w:rPr>
        <w:rFonts w:hint="default"/>
        <w:lang w:val="zh-CN" w:eastAsia="zh-CN" w:bidi="zh-CN"/>
      </w:rPr>
    </w:lvl>
    <w:lvl w:ilvl="8">
      <w:start w:val="0"/>
      <w:numFmt w:val="bullet"/>
      <w:lvlText w:val="•"/>
      <w:lvlJc w:val="left"/>
      <w:pPr>
        <w:ind w:left="3185" w:hanging="369"/>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930" w:right="7204"/>
      <w:jc w:val="both"/>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spacing w:before="70"/>
      <w:jc w:val="righ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325.htm" TargetMode="External"/><Relationship Id="rId6" Type="http://schemas.openxmlformats.org/officeDocument/2006/relationships/hyperlink" Target="http://qldzj.com/htmljw/1327.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2020-04-22T08:58:27Z</dcterms:created>
  <dcterms:modified xsi:type="dcterms:W3CDTF">2020-04-22T08:58:27Z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