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449"/>
        <w:gridCol w:w="3993"/>
        <w:gridCol w:w="3339"/>
      </w:tblGrid>
      <w:tr>
        <w:trPr>
          <w:trHeight w:val="748" w:hRule="atLeast"/>
        </w:trPr>
        <w:tc>
          <w:tcPr>
            <w:tcW w:w="3449" w:type="dxa"/>
            <w:tcBorders>
              <w:right w:val="nil"/>
            </w:tcBorders>
            <w:shd w:val="clear" w:color="auto" w:fill="FF9933"/>
          </w:tcPr>
          <w:p>
            <w:pPr>
              <w:pStyle w:val="TableParagraph"/>
              <w:spacing w:before="86"/>
              <w:ind w:left="327"/>
              <w:rPr>
                <w:sz w:val="24"/>
              </w:rPr>
            </w:pPr>
            <w:r>
              <w:rPr>
                <w:color w:val="DDDDDD"/>
                <w:sz w:val="24"/>
              </w:rPr>
              <w:t>西土圣贤撰集·第1389部</w:t>
            </w:r>
          </w:p>
        </w:tc>
        <w:tc>
          <w:tcPr>
            <w:tcW w:w="3993" w:type="dxa"/>
            <w:tcBorders>
              <w:left w:val="nil"/>
              <w:right w:val="nil"/>
            </w:tcBorders>
            <w:shd w:val="clear" w:color="auto" w:fill="FF9933"/>
          </w:tcPr>
          <w:p>
            <w:pPr>
              <w:pStyle w:val="TableParagraph"/>
              <w:spacing w:before="86"/>
              <w:ind w:left="28"/>
              <w:rPr>
                <w:sz w:val="24"/>
              </w:rPr>
            </w:pPr>
            <w:r>
              <w:rPr>
                <w:color w:val="EDFFFF"/>
                <w:sz w:val="24"/>
              </w:rPr>
              <w:t>速疾立验魔醯首罗天说阿尾奢法一卷</w:t>
            </w:r>
          </w:p>
        </w:tc>
        <w:tc>
          <w:tcPr>
            <w:tcW w:w="3339" w:type="dxa"/>
            <w:tcBorders>
              <w:left w:val="nil"/>
            </w:tcBorders>
            <w:shd w:val="clear" w:color="auto" w:fill="FF9933"/>
          </w:tcPr>
          <w:p>
            <w:pPr>
              <w:pStyle w:val="TableParagraph"/>
              <w:spacing w:line="290" w:lineRule="exact" w:before="86"/>
              <w:ind w:right="308"/>
              <w:jc w:val="right"/>
              <w:rPr>
                <w:sz w:val="24"/>
              </w:rPr>
            </w:pPr>
            <w:r>
              <w:rPr>
                <w:color w:val="DDDDDD"/>
                <w:sz w:val="24"/>
              </w:rPr>
              <w:t>唐三藏沙门大广智不空奉诏</w:t>
            </w:r>
          </w:p>
          <w:p>
            <w:pPr>
              <w:pStyle w:val="TableParagraph"/>
              <w:spacing w:line="290" w:lineRule="exact"/>
              <w:ind w:right="308"/>
              <w:jc w:val="right"/>
              <w:rPr>
                <w:sz w:val="24"/>
              </w:rPr>
            </w:pPr>
            <w:r>
              <w:rPr>
                <w:color w:val="DDDDDD"/>
                <w:sz w:val="24"/>
              </w:rPr>
              <w:t>译</w:t>
            </w:r>
          </w:p>
        </w:tc>
      </w:tr>
      <w:tr>
        <w:trPr>
          <w:trHeight w:val="1421" w:hRule="atLeast"/>
        </w:trPr>
        <w:tc>
          <w:tcPr>
            <w:tcW w:w="3449" w:type="dxa"/>
            <w:tcBorders>
              <w:right w:val="nil"/>
            </w:tcBorders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</w:tabs>
              <w:spacing w:line="240" w:lineRule="auto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pacing w:val="2"/>
                <w:sz w:val="24"/>
              </w:rPr>
              <w:t>经名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3"/>
                <w:sz w:val="24"/>
              </w:rPr>
              <w:t> 卷数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2"/>
                <w:sz w:val="24"/>
              </w:rPr>
              <w:t> 跋序</w:t>
            </w:r>
          </w:p>
          <w:p>
            <w:pPr>
              <w:pStyle w:val="TableParagraph"/>
              <w:spacing w:before="8"/>
              <w:rPr>
                <w:rFonts w:ascii="Times New Roman"/>
                <w:sz w:val="32"/>
              </w:rPr>
            </w:pPr>
          </w:p>
          <w:p>
            <w:pPr>
              <w:pStyle w:val="TableParagraph"/>
              <w:spacing w:line="213" w:lineRule="auto"/>
              <w:ind w:left="543" w:right="10"/>
              <w:rPr>
                <w:sz w:val="24"/>
              </w:rPr>
            </w:pPr>
            <w:r>
              <w:rPr>
                <w:color w:val="FF3300"/>
                <w:sz w:val="24"/>
              </w:rPr>
              <w:t>速疾立验魔醯首罗天说阿尾奢法</w:t>
            </w:r>
          </w:p>
        </w:tc>
        <w:tc>
          <w:tcPr>
            <w:tcW w:w="3993" w:type="dxa"/>
            <w:tcBorders>
              <w:left w:val="nil"/>
              <w:right w:val="nil"/>
            </w:tcBorders>
          </w:tcPr>
          <w:p>
            <w:pPr>
              <w:pStyle w:val="TableParagraph"/>
              <w:numPr>
                <w:ilvl w:val="0"/>
                <w:numId w:val="2"/>
              </w:numPr>
              <w:tabs>
                <w:tab w:pos="814" w:val="left" w:leader="none"/>
              </w:tabs>
              <w:spacing w:line="290" w:lineRule="exact" w:before="86" w:after="0"/>
              <w:ind w:left="813" w:right="0" w:hanging="369"/>
              <w:jc w:val="left"/>
              <w:rPr>
                <w:sz w:val="24"/>
              </w:rPr>
            </w:pPr>
            <w:r>
              <w:rPr>
                <w:color w:val="993300"/>
                <w:spacing w:val="2"/>
                <w:sz w:val="24"/>
              </w:rPr>
              <w:t>品名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2"/>
                <w:sz w:val="24"/>
              </w:rPr>
              <w:t> 品数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814" w:val="left" w:leader="none"/>
              </w:tabs>
              <w:spacing w:line="290" w:lineRule="exact" w:before="0" w:after="0"/>
              <w:ind w:left="813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</w:r>
          </w:p>
        </w:tc>
        <w:tc>
          <w:tcPr>
            <w:tcW w:w="3339" w:type="dxa"/>
            <w:tcBorders>
              <w:left w:val="nil"/>
            </w:tcBorders>
          </w:tcPr>
          <w:p>
            <w:pPr>
              <w:pStyle w:val="TableParagraph"/>
              <w:spacing w:line="213" w:lineRule="auto" w:before="113"/>
              <w:ind w:left="1765" w:right="360"/>
              <w:rPr>
                <w:sz w:val="24"/>
              </w:rPr>
            </w:pP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大号中号 小号</w:t>
            </w:r>
          </w:p>
        </w:tc>
      </w:tr>
      <w:tr>
        <w:trPr>
          <w:trHeight w:val="12347" w:hRule="atLeast"/>
        </w:trPr>
        <w:tc>
          <w:tcPr>
            <w:tcW w:w="10781" w:type="dxa"/>
            <w:gridSpan w:val="3"/>
            <w:tcBorders>
              <w:bottom w:val="nil"/>
            </w:tcBorders>
          </w:tcPr>
          <w:p>
            <w:pPr>
              <w:pStyle w:val="TableParagraph"/>
              <w:spacing w:before="5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3689" w:right="3672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速疾立验魔醯首罗天说阿尾奢法</w:t>
            </w:r>
          </w:p>
          <w:p>
            <w:pPr>
              <w:pStyle w:val="TableParagraph"/>
              <w:spacing w:before="2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line="362" w:lineRule="auto"/>
              <w:ind w:left="327" w:right="340" w:firstLine="480"/>
              <w:jc w:val="both"/>
              <w:rPr>
                <w:sz w:val="24"/>
              </w:rPr>
            </w:pPr>
            <w:r>
              <w:rPr>
                <w:sz w:val="24"/>
              </w:rPr>
              <w:t>尔时那罗延天。在于香醉山顶。请魔醯首罗于自在宫中。供养头面礼足。白魔醯首罗言。我所乘迦楼罗使者。能成办世间所求事要。且不能速疾。唯愿大天为未来有情。说速疾立验阿尾奢法。</w:t>
            </w:r>
          </w:p>
          <w:p>
            <w:pPr>
              <w:pStyle w:val="TableParagraph"/>
              <w:spacing w:line="362" w:lineRule="auto" w:before="161"/>
              <w:ind w:left="327" w:right="308" w:firstLine="480"/>
              <w:rPr>
                <w:sz w:val="24"/>
              </w:rPr>
            </w:pPr>
            <w:r>
              <w:rPr>
                <w:sz w:val="24"/>
              </w:rPr>
              <w:t>时魔醯首罗告那罗延言。汝当谛听。我为汝宣说速疾成办使者之法。能作息灾增益降伏敬 爱。亦能于夜摩界往来使役。能知未来善恶吉凶成败。旱涝不调邻国侵扰。恶人叛乱种种灾祥。若欲知未来事者。当简择四五童男或童女。可年七八岁。身上无瘢痕[病-丙+猒]记。聪慧灵利。先令一七日服素食或三日食。凡欲作法。要须吉日或鬼宿或岁宿直。甘露直直日最胜。沐浴遍身涂香。着净衣口含龙脑豆蔻。持诵者面向东坐。身前以白檀香涂一小坛。可一肘量。令童女等立于坛上。散花于童女前。置一阏伽炉取安息香。以大印真言加持七遍。烧令童女熏手。又取赤花加持七遍。安童女掌中。便以手掩面。则持诵者结大印。二手合掌外相交。左押右虚其掌即成。以此印加持自身五处。所谓额右肩左肩心喉。顶上散印即诵真言曰。</w:t>
            </w:r>
          </w:p>
          <w:p>
            <w:pPr>
              <w:pStyle w:val="TableParagraph"/>
              <w:spacing w:line="362" w:lineRule="auto" w:before="162"/>
              <w:ind w:left="327" w:right="268" w:firstLine="480"/>
              <w:rPr>
                <w:sz w:val="24"/>
              </w:rPr>
            </w:pPr>
            <w:r>
              <w:rPr>
                <w:sz w:val="24"/>
              </w:rPr>
              <w:t>曩谟婆誐嚩底摩贺(引)母捺嶷(二合)迦吒攞施弃底哩(二合)施嶷底哩(二合)路左儞伊舍(引) 儞跛输跛帝娑嚩(二合引)贺(引)</w:t>
            </w:r>
          </w:p>
          <w:p>
            <w:pPr>
              <w:pStyle w:val="TableParagraph"/>
              <w:spacing w:line="487" w:lineRule="auto" w:before="160"/>
              <w:ind w:left="808" w:right="820"/>
              <w:rPr>
                <w:sz w:val="24"/>
              </w:rPr>
            </w:pPr>
            <w:r>
              <w:rPr>
                <w:sz w:val="24"/>
              </w:rPr>
              <w:t>则以此印按其童女顶。则想于头上。三角赤色炽盛火轮。光诵真言七遍。火轮真言曰。唵阿儗儞(二合)施弃娑嚩(二合引)贺。</w:t>
            </w:r>
          </w:p>
          <w:p>
            <w:pPr>
              <w:pStyle w:val="TableParagraph"/>
              <w:spacing w:line="499" w:lineRule="auto" w:before="1"/>
              <w:ind w:left="808" w:right="1781"/>
              <w:rPr>
                <w:sz w:val="24"/>
              </w:rPr>
            </w:pPr>
            <w:r>
              <w:rPr>
                <w:sz w:val="24"/>
              </w:rPr>
              <w:t>则以此印按童女口上。于彼口中想水轮。白色半月形。诵真言七遍。真言曰。唵惹攞祖哩(二合)拏(引)摩抳娑嚩(二合引)贺。</w:t>
            </w:r>
          </w:p>
          <w:p>
            <w:pPr>
              <w:pStyle w:val="TableParagraph"/>
              <w:spacing w:line="487" w:lineRule="auto"/>
              <w:ind w:left="808" w:right="4184"/>
              <w:rPr>
                <w:sz w:val="24"/>
              </w:rPr>
            </w:pPr>
            <w:r>
              <w:rPr>
                <w:spacing w:val="-1"/>
                <w:sz w:val="24"/>
              </w:rPr>
              <w:t>次应移印按彼心中。想地轮形方黄色。诵七遍真言曰。</w:t>
            </w:r>
            <w:r>
              <w:rPr>
                <w:sz w:val="24"/>
              </w:rPr>
              <w:t>唵摩贺么攞跛啰讫啰(二合)摩娑嚩(二合引)贺。</w:t>
            </w:r>
          </w:p>
          <w:p>
            <w:pPr>
              <w:pStyle w:val="TableParagraph"/>
              <w:ind w:left="808"/>
              <w:rPr>
                <w:sz w:val="24"/>
              </w:rPr>
            </w:pPr>
            <w:r>
              <w:rPr>
                <w:sz w:val="24"/>
              </w:rPr>
              <w:t>次应移印按彼脐中。想风轮其形圆黑色。诵七遍真言曰。</w:t>
            </w:r>
          </w:p>
          <w:p>
            <w:pPr>
              <w:pStyle w:val="TableParagraph"/>
              <w:spacing w:before="5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"/>
              <w:ind w:left="808"/>
              <w:rPr>
                <w:sz w:val="24"/>
              </w:rPr>
            </w:pPr>
            <w:r>
              <w:rPr>
                <w:sz w:val="24"/>
              </w:rPr>
              <w:t>唵尾曩多(引)句攞曩那娑嚩(二合引)贺(引)</w:t>
            </w:r>
          </w:p>
        </w:tc>
      </w:tr>
    </w:tbl>
    <w:p>
      <w:pPr>
        <w:spacing w:after="0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before="81"/>
      </w:pPr>
      <w:r>
        <w:rPr/>
        <w:pict>
          <v:line style="position:absolute;mso-position-horizontal-relative:page;mso-position-vertical-relative:page;z-index:251658240" from="574.012451pt,28.999924pt" to="574.012451pt,763.39392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59264" from="35.006748pt,28.999924pt" to="35.006748pt,763.393923pt" stroked="true" strokeweight=".80090pt" strokecolor="#000000">
            <v:stroke dashstyle="solid"/>
            <w10:wrap type="none"/>
          </v:line>
        </w:pict>
      </w:r>
      <w:r>
        <w:rPr/>
        <w:t>次应以大印加持彼两脚。想迦楼罗诵真言曰。</w:t>
      </w:r>
    </w:p>
    <w:p>
      <w:pPr>
        <w:pStyle w:val="BodyText"/>
        <w:spacing w:before="9"/>
        <w:ind w:left="0"/>
      </w:pPr>
    </w:p>
    <w:p>
      <w:pPr>
        <w:pStyle w:val="BodyText"/>
      </w:pPr>
      <w:r>
        <w:rPr/>
        <w:t>唵跛乞史(二合)啰(引)惹跛那娑嚩(二合引)贺(引)</w:t>
      </w:r>
    </w:p>
    <w:p>
      <w:pPr>
        <w:pStyle w:val="BodyText"/>
        <w:spacing w:before="10"/>
        <w:ind w:left="0"/>
      </w:pPr>
    </w:p>
    <w:p>
      <w:pPr>
        <w:pStyle w:val="BodyText"/>
        <w:spacing w:line="487" w:lineRule="auto"/>
        <w:ind w:right="4321"/>
      </w:pPr>
      <w:r>
        <w:rPr>
          <w:spacing w:val="-1"/>
        </w:rPr>
        <w:t>次应以大印诵甲胄真言。加持童女遍身旋转。真言曰。</w:t>
      </w:r>
      <w:r>
        <w:rPr/>
        <w:t>唵迦嚩左摩部(引)多(引)地跛帝娑嚩(二合引)贺。</w:t>
      </w:r>
    </w:p>
    <w:p>
      <w:pPr>
        <w:pStyle w:val="BodyText"/>
        <w:spacing w:line="362" w:lineRule="auto" w:before="1"/>
        <w:ind w:left="449" w:right="477" w:firstLine="480"/>
        <w:jc w:val="both"/>
      </w:pPr>
      <w:r>
        <w:rPr/>
        <w:t>行者次应自身为魔醯首罗天。三目头冠璎珞庄严。头冠上有佛半月。项上青。十八臂。手持种种器仗。以龙为绅线。角络系。又彼涂血写及。须臾顷观自身已。次应以大印护彼童女一百八命节。真言曰。</w:t>
      </w:r>
    </w:p>
    <w:p>
      <w:pPr>
        <w:pStyle w:val="BodyText"/>
        <w:spacing w:line="487" w:lineRule="auto" w:before="161"/>
        <w:ind w:right="3520"/>
      </w:pPr>
      <w:r>
        <w:rPr/>
        <w:t>唵(一)蜜哩(二合)体尾野(二合)吒多(二)惹缚(引)揄啰迦苫。结其大印及诵真言。遍身旋绕加持。则护一百八种命节。</w:t>
      </w:r>
    </w:p>
    <w:p>
      <w:pPr>
        <w:pStyle w:val="BodyText"/>
        <w:spacing w:before="17"/>
      </w:pPr>
      <w:r>
        <w:rPr/>
        <w:t>次又以大印。真言加持花香及阏伽等。</w:t>
      </w:r>
    </w:p>
    <w:p>
      <w:pPr>
        <w:pStyle w:val="BodyText"/>
        <w:spacing w:before="9"/>
        <w:ind w:left="0"/>
      </w:pPr>
    </w:p>
    <w:p>
      <w:pPr>
        <w:pStyle w:val="BodyText"/>
      </w:pPr>
      <w:r>
        <w:rPr/>
        <w:t>次又以大印真言结十方界。则应对此童女前。诵魔醯首罗使者真言曰。</w:t>
      </w:r>
    </w:p>
    <w:p>
      <w:pPr>
        <w:pStyle w:val="BodyText"/>
        <w:spacing w:before="10"/>
        <w:ind w:left="0"/>
      </w:pPr>
    </w:p>
    <w:p>
      <w:pPr>
        <w:pStyle w:val="BodyText"/>
      </w:pPr>
      <w:r>
        <w:rPr/>
        <w:t>唎跻吒迦(一)么多那(引)誐(二)尾洒娜跛拏(三)萨摩那誐啰(四)尾讫啰(二合)摩(五)尾罗</w:t>
      </w:r>
    </w:p>
    <w:p>
      <w:pPr>
        <w:pStyle w:val="BodyText"/>
        <w:spacing w:line="362" w:lineRule="auto" w:before="157"/>
        <w:ind w:left="449" w:right="613"/>
      </w:pPr>
      <w:r>
        <w:rPr>
          <w:spacing w:val="1"/>
        </w:rPr>
        <w:t>(引)萨誐底(六)[口</w:t>
      </w:r>
      <w:r>
        <w:rPr>
          <w:spacing w:val="8"/>
        </w:rPr>
        <w:t>*</w:t>
      </w:r>
      <w:r>
        <w:rPr/>
        <w:t>梨]济吒迦(七)布啰(二合)哩跛(引)担囕(二合八)左罗左罗(九)左里左里(十)跛拏跛拏(十一)跛尼跛尼(十二)伴(上)尔伴尔(十三)羯耻羯耻(十四)阿尾舍阿尾舍(十五) </w:t>
      </w:r>
      <w:r>
        <w:rPr>
          <w:spacing w:val="4"/>
        </w:rPr>
        <w:t>[口</w:t>
      </w:r>
      <w:r>
        <w:rPr>
          <w:spacing w:val="8"/>
        </w:rPr>
        <w:t>*</w:t>
      </w:r>
      <w:r>
        <w:rPr/>
        <w:t>梨]跻吒迦(十六)噜奴噌(二合)抧娘(二合)跋野底娑嚩(二合引)贺(十七引)</w:t>
      </w:r>
    </w:p>
    <w:p>
      <w:pPr>
        <w:pStyle w:val="BodyText"/>
        <w:spacing w:line="362" w:lineRule="auto" w:before="161"/>
        <w:ind w:left="449" w:right="477" w:firstLine="480"/>
      </w:pPr>
      <w:r>
        <w:rPr/>
        <w:t>此真言应诵七遍。则彼童女战动。当知圣者入身。则更弹指诵真言。若无现验。次诵摧迫使者真言曰。</w:t>
      </w:r>
    </w:p>
    <w:p>
      <w:pPr>
        <w:pStyle w:val="BodyText"/>
        <w:spacing w:line="362" w:lineRule="auto" w:before="161"/>
        <w:ind w:left="449" w:right="348" w:firstLine="480"/>
      </w:pPr>
      <w:r>
        <w:rPr/>
        <w:t>[口*梨][口*梨]耶(一)摩鲁呬多(二引)素啰素啰(三引)布尔多贺那贺那(四)波啰(二合)憾么(二合引)那尼(五)那睹噜(二合)尼都噜(二合)尼(六)谟尼谟尼(七)伴(上)尔伴(上)尔(八)羯耻羯耻(九)阿尾舍阿尾舍(十)[口*梨]跻吒迦(十一)噜奴噌(二合)枳娘(二合)跛野帝(十二)娑嚩(二合引)诃(十三引)</w:t>
      </w:r>
    </w:p>
    <w:p>
      <w:pPr>
        <w:pStyle w:val="BodyText"/>
        <w:spacing w:before="161"/>
      </w:pPr>
      <w:r>
        <w:rPr/>
        <w:t>诵此真言必速应验。问未来善恶一切灾祥。若不语或语迟。则结棒印。</w:t>
      </w:r>
    </w:p>
    <w:p>
      <w:pPr>
        <w:pStyle w:val="BodyText"/>
        <w:spacing w:before="7"/>
        <w:ind w:left="0"/>
        <w:rPr>
          <w:sz w:val="19"/>
        </w:rPr>
      </w:pPr>
    </w:p>
    <w:p>
      <w:pPr>
        <w:pStyle w:val="BodyText"/>
        <w:spacing w:before="66"/>
      </w:pPr>
      <w:r>
        <w:rPr/>
        <w:t>二手合掌。二无名指外支。二中指并立。二头指各钩无名指头。二大指各令押中交。诵真言</w:t>
      </w:r>
    </w:p>
    <w:p>
      <w:pPr>
        <w:pStyle w:val="BodyText"/>
        <w:spacing w:before="157"/>
        <w:ind w:left="449"/>
      </w:pPr>
      <w:r>
        <w:rPr/>
        <w:t>曰。</w:t>
      </w:r>
    </w:p>
    <w:p>
      <w:pPr>
        <w:pStyle w:val="BodyText"/>
        <w:spacing w:before="8"/>
        <w:ind w:left="0"/>
        <w:rPr>
          <w:sz w:val="19"/>
        </w:rPr>
      </w:pPr>
    </w:p>
    <w:p>
      <w:pPr>
        <w:pStyle w:val="BodyText"/>
        <w:spacing w:before="66"/>
      </w:pPr>
      <w:r>
        <w:rPr/>
        <w:t>唵(一)母那誐(二合)啰(二)都噜都噜(三)娑嚩(二合引)贺(引四)</w:t>
      </w:r>
    </w:p>
    <w:p>
      <w:pPr>
        <w:pStyle w:val="BodyText"/>
        <w:spacing w:before="10"/>
        <w:ind w:left="0"/>
      </w:pPr>
    </w:p>
    <w:p>
      <w:pPr>
        <w:pStyle w:val="BodyText"/>
      </w:pPr>
      <w:r>
        <w:rPr/>
        <w:t>结此棒印。则语问种种事已。以大印真言加持阏伽。三洒童女面。即结解。此使者真言先应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79"/>
        <w:ind w:left="449" w:right="477"/>
        <w:jc w:val="both"/>
      </w:pPr>
      <w:r>
        <w:rPr/>
        <w:pict>
          <v:group style="position:absolute;margin-left:34.6063pt;margin-top:29.000051pt;width:539.85pt;height:603.15pt;mso-position-horizontal-relative:page;mso-position-vertical-relative:page;z-index:-251781120" coordorigin="692,580" coordsize="10797,12063">
            <v:line style="position:absolute" from="11480,580" to="11480,12178" stroked="true" strokeweight=".80090pt" strokecolor="#000000">
              <v:stroke dashstyle="solid"/>
            </v:line>
            <v:line style="position:absolute" from="700,580" to="700,12178" stroked="true" strokeweight=".80090pt" strokecolor="#000000">
              <v:stroke dashstyle="solid"/>
            </v:line>
            <v:rect style="position:absolute;left:692;top:12178;width:10797;height:465" filled="true" fillcolor="#ff9933" stroked="false">
              <v:fill type="solid"/>
            </v:rect>
            <v:rect style="position:absolute;left:700;top:12186;width:10781;height:449" filled="false" stroked="true" strokeweight=".80090pt" strokecolor="#000000">
              <v:stroke dashstyle="solid"/>
            </v:rect>
            <v:shape style="position:absolute;left:1252;top:10992;width:65;height:481" coordorigin="1253,10993" coordsize="65,481" path="m1317,11441l1315,11427,1309,11417,1299,11411,1285,11409,1271,11411,1261,11417,1255,11427,1253,11441,1255,11455,1261,11466,1271,11472,1285,11474,1299,11472,1309,11466,1315,11455,1317,11441m1317,11025l1315,11011,1309,11001,1299,10995,1285,10993,1271,10995,1261,11001,1255,11011,1253,11025,1255,11039,1261,11049,1271,11055,1285,11057,1299,11055,1309,11049,1315,11039,1317,11025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诵一万遍则法成。则见身来。须献阏伽乞愿。愿圣者一切处一切时使用皆办。则隐不现。已后欲使。涂一小坛着香花饮食。诵真言一百八遍。则现身。则言龙宫中取长年药如意宝珠。或使夜摩王处。延命增益寿命。或使上取妙甘露。或使他国问其善恶。亦能助军阵摧破他敌。种种使用悉能成办。此法一切迦楼罗法中最殊胜。秘密难得。汝当拣择法器堪传授者而传与。非人器人即损他。已后此法不成。是故应极秘密勿妄传受之。大自在天迦楼罗陀罗尼曰。</w:t>
      </w:r>
    </w:p>
    <w:p>
      <w:pPr>
        <w:pStyle w:val="BodyText"/>
        <w:spacing w:line="362" w:lineRule="auto" w:before="163"/>
        <w:ind w:left="449" w:right="396" w:firstLine="480"/>
        <w:jc w:val="both"/>
      </w:pPr>
      <w:r>
        <w:rPr/>
        <w:t>那谟婆伽嚩底(一)噜驮啰野(二)嗔那劫波啰野(三)萨嚩微那延迦啰野(四)萨嚩羯摩莎驮那野(五)萨嚩嚩尸迦罗拏野(六)萨嚩设睹噜(二合)尾那舍那野(七)唵(八)迦波罗质担嗔那迦波罗部担(九)噜讷噜(二合)枳娘(二合)跛野帝(十)娑嚩(二合引)贺。</w:t>
      </w:r>
    </w:p>
    <w:p>
      <w:pPr>
        <w:pStyle w:val="BodyText"/>
        <w:spacing w:line="362" w:lineRule="auto" w:before="161"/>
        <w:ind w:left="449" w:right="477" w:firstLine="480"/>
      </w:pPr>
      <w:r>
        <w:rPr/>
        <w:t>此陀罗尼。调伏人取赤芭蕉叶画彼人。心上书名字。诵陀罗尼一百八遍。即埋牛粪中即调 伏。欲令竖子对相憎。多罗叶画彼男女形。书名相背。取线缠。取鼠狼毛山鸡毛蛇退皮烧熏。诵陀罗尼一百八遍。安劫波罗中。即于尸林中埋着。便相憎。除却依旧。若令相怜者。还于多罗叶上画彼夫形。书名相合。取白线系。取雀儿毛蛇皮烧熏。诵陀罗尼一百八遍。即相怜。</w:t>
      </w:r>
    </w:p>
    <w:p>
      <w:pPr>
        <w:pStyle w:val="BodyText"/>
        <w:spacing w:line="362" w:lineRule="auto" w:before="161"/>
        <w:ind w:left="449" w:right="477" w:firstLine="480"/>
      </w:pPr>
      <w:r>
        <w:rPr/>
        <w:t>又法欲令人相打。于大虫皮或于牛皮。画二人相把头髻。书名著。取线缠着。于火上重。埋碓臼下。即得日日相打。除劫止。</w:t>
      </w:r>
    </w:p>
    <w:p>
      <w:pPr>
        <w:pStyle w:val="BodyText"/>
        <w:spacing w:before="161"/>
      </w:pPr>
      <w:r>
        <w:rPr/>
        <w:t>又法若欲调伏人者。取贝多叶上画人形。书名诵陀罗尼一百八遍。即于床下埋。即得调伏。</w:t>
      </w:r>
    </w:p>
    <w:p>
      <w:pPr>
        <w:pStyle w:val="BodyText"/>
        <w:spacing w:before="7"/>
        <w:ind w:left="0"/>
        <w:rPr>
          <w:sz w:val="19"/>
        </w:rPr>
      </w:pPr>
    </w:p>
    <w:p>
      <w:pPr>
        <w:pStyle w:val="BodyText"/>
        <w:spacing w:before="67"/>
      </w:pPr>
      <w:r>
        <w:rPr/>
        <w:t>又法令尿血者。取多罗叶画彼人。书姓名。取钉诵陀罗尼一百八遍。钉上七七日。即得除</w:t>
      </w:r>
    </w:p>
    <w:p>
      <w:pPr>
        <w:pStyle w:val="BodyText"/>
        <w:spacing w:before="157"/>
        <w:ind w:left="449"/>
      </w:pPr>
      <w:r>
        <w:rPr/>
        <w:t>去。</w:t>
      </w:r>
    </w:p>
    <w:p>
      <w:pPr>
        <w:pStyle w:val="BodyText"/>
        <w:spacing w:before="7"/>
        <w:ind w:left="0"/>
        <w:rPr>
          <w:sz w:val="19"/>
        </w:rPr>
      </w:pPr>
    </w:p>
    <w:p>
      <w:pPr>
        <w:pStyle w:val="BodyText"/>
        <w:spacing w:line="362" w:lineRule="auto" w:before="66"/>
        <w:ind w:left="449" w:right="477" w:firstLine="480"/>
      </w:pPr>
      <w:r>
        <w:rPr/>
        <w:t>次说眼药法。若调伏竖子者。取蛇头竭罗安善那青木香写甲蜂二介。于黑月十四日捣作抹。和肉点眼角。一切竖子随逐。天上亦来非但人间也。</w:t>
      </w:r>
    </w:p>
    <w:p>
      <w:pPr>
        <w:pStyle w:val="BodyText"/>
        <w:spacing w:before="2"/>
        <w:ind w:left="0"/>
        <w:rPr>
          <w:sz w:val="26"/>
        </w:rPr>
      </w:pPr>
    </w:p>
    <w:p>
      <w:pPr>
        <w:pStyle w:val="BodyText"/>
        <w:spacing w:line="324" w:lineRule="auto" w:before="66"/>
        <w:ind w:left="873" w:right="533"/>
      </w:pPr>
      <w:hyperlink r:id="rId5">
        <w:r>
          <w:rPr>
            <w:color w:val="878787"/>
          </w:rPr>
          <w:t>上一部：乾隆大藏经·西土圣贤撰集·大毗卢遮那成佛神变加持经略示七支念诵随行法一卷</w:t>
        </w:r>
      </w:hyperlink>
      <w:hyperlink r:id="rId6">
        <w:r>
          <w:rPr>
            <w:color w:val="878787"/>
          </w:rPr>
          <w:t>下一部：乾隆大藏经·西土圣贤撰集·大圣曼殊室利童子五字瑜伽法一卷</w:t>
        </w:r>
      </w:hyperlink>
    </w:p>
    <w:p>
      <w:pPr>
        <w:pStyle w:val="BodyText"/>
        <w:ind w:left="0"/>
      </w:pPr>
    </w:p>
    <w:p>
      <w:pPr>
        <w:pStyle w:val="BodyText"/>
        <w:spacing w:before="3"/>
        <w:ind w:left="0"/>
        <w:rPr>
          <w:sz w:val="21"/>
        </w:rPr>
      </w:pPr>
    </w:p>
    <w:p>
      <w:pPr>
        <w:pStyle w:val="BodyText"/>
        <w:ind w:left="2251" w:right="2248"/>
        <w:jc w:val="center"/>
      </w:pPr>
      <w:r>
        <w:rPr>
          <w:color w:val="DDDDDD"/>
        </w:rPr>
        <w:t>乾隆大藏经·西土圣贤撰集·速疾立验魔醯首罗天说阿尾奢法</w: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·"/>
      <w:lvlJc w:val="left"/>
      <w:pPr>
        <w:ind w:left="813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137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454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771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2089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406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723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3041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3358" w:hanging="369"/>
      </w:pPr>
      <w:rPr>
        <w:rFonts w:hint="default"/>
        <w:lang w:val="zh-CN" w:eastAsia="zh-CN" w:bidi="zh-CN"/>
      </w:rPr>
    </w:lvl>
  </w:abstractNum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171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423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675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927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179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431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683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2935" w:hanging="369"/>
      </w:pPr>
      <w:rPr>
        <w:rFonts w:hint="default"/>
        <w:lang w:val="zh-CN" w:eastAsia="zh-CN" w:bidi="zh-CN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>
      <w:ind w:left="930"/>
    </w:pPr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/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1388.htm" TargetMode="External"/><Relationship Id="rId6" Type="http://schemas.openxmlformats.org/officeDocument/2006/relationships/hyperlink" Target="http://qldzj.com/htmljw/1390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2020-04-22T10:03:57Z</dcterms:created>
  <dcterms:modified xsi:type="dcterms:W3CDTF">2020-04-22T10:03:57Z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2020-04-22T00:00:00Z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2020-04-22T00:00:00Z</vt:filetime>
  </property>
</Properties>
</file>