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3589"/>
        <w:gridCol w:w="3673"/>
        <w:gridCol w:w="3519"/>
      </w:tblGrid>
      <w:tr>
        <w:trPr>
          <w:trHeight w:val="748" w:hRule="atLeast"/>
        </w:trPr>
        <w:tc>
          <w:tcPr>
            <w:tcW w:w="3589" w:type="dxa"/>
            <w:tcBorders>
              <w:right w:val="nil"/>
            </w:tcBorders>
            <w:shd w:val="clear" w:color="auto" w:fill="FF9933"/>
          </w:tcPr>
          <w:p>
            <w:pPr>
              <w:pStyle w:val="TableParagraph"/>
              <w:spacing w:before="86"/>
              <w:rPr>
                <w:sz w:val="24"/>
              </w:rPr>
            </w:pPr>
            <w:r>
              <w:rPr>
                <w:color w:val="DDDDDD"/>
                <w:sz w:val="24"/>
              </w:rPr>
              <w:t>西土圣贤撰集·第1394部</w:t>
            </w:r>
          </w:p>
        </w:tc>
        <w:tc>
          <w:tcPr>
            <w:tcW w:w="3673" w:type="dxa"/>
            <w:tcBorders>
              <w:left w:val="nil"/>
              <w:right w:val="nil"/>
            </w:tcBorders>
            <w:shd w:val="clear" w:color="auto" w:fill="FF9933"/>
          </w:tcPr>
          <w:p>
            <w:pPr>
              <w:pStyle w:val="TableParagraph"/>
              <w:spacing w:before="86"/>
              <w:ind w:left="248"/>
              <w:rPr>
                <w:sz w:val="24"/>
              </w:rPr>
            </w:pPr>
            <w:r>
              <w:rPr>
                <w:color w:val="EDFFFF"/>
                <w:sz w:val="24"/>
              </w:rPr>
              <w:t>一字轮王佛顶要略念诵法一卷</w:t>
            </w:r>
          </w:p>
        </w:tc>
        <w:tc>
          <w:tcPr>
            <w:tcW w:w="3519" w:type="dxa"/>
            <w:tcBorders>
              <w:left w:val="nil"/>
            </w:tcBorders>
            <w:shd w:val="clear" w:color="auto" w:fill="FF9933"/>
          </w:tcPr>
          <w:p>
            <w:pPr>
              <w:pStyle w:val="TableParagraph"/>
              <w:spacing w:line="290" w:lineRule="exact" w:before="86"/>
              <w:ind w:left="0" w:right="308"/>
              <w:jc w:val="right"/>
              <w:rPr>
                <w:sz w:val="24"/>
              </w:rPr>
            </w:pPr>
            <w:r>
              <w:rPr>
                <w:color w:val="DDDDDD"/>
                <w:sz w:val="24"/>
              </w:rPr>
              <w:t>唐三藏沙门大广智不空奉诏</w:t>
            </w:r>
          </w:p>
          <w:p>
            <w:pPr>
              <w:pStyle w:val="TableParagraph"/>
              <w:spacing w:line="290" w:lineRule="exact"/>
              <w:ind w:left="0" w:right="308"/>
              <w:jc w:val="right"/>
              <w:rPr>
                <w:sz w:val="24"/>
              </w:rPr>
            </w:pPr>
            <w:r>
              <w:rPr>
                <w:color w:val="DDDDDD"/>
                <w:sz w:val="24"/>
              </w:rPr>
              <w:t>译</w:t>
            </w:r>
          </w:p>
        </w:tc>
      </w:tr>
      <w:tr>
        <w:trPr>
          <w:trHeight w:val="1149" w:hRule="atLeast"/>
        </w:trPr>
        <w:tc>
          <w:tcPr>
            <w:tcW w:w="3589" w:type="dxa"/>
            <w:tcBorders>
              <w:right w:val="nil"/>
            </w:tcBorders>
          </w:tcPr>
          <w:p>
            <w:pPr>
              <w:pStyle w:val="TableParagraph"/>
              <w:numPr>
                <w:ilvl w:val="0"/>
                <w:numId w:val="1"/>
              </w:numPr>
              <w:tabs>
                <w:tab w:pos="912" w:val="left" w:leader="none"/>
              </w:tabs>
              <w:spacing w:line="240" w:lineRule="auto" w:before="86" w:after="0"/>
              <w:ind w:left="911" w:right="0" w:hanging="369"/>
              <w:jc w:val="left"/>
              <w:rPr>
                <w:sz w:val="24"/>
              </w:rPr>
            </w:pPr>
            <w:r>
              <w:rPr>
                <w:color w:val="FF3300"/>
                <w:spacing w:val="2"/>
                <w:sz w:val="24"/>
              </w:rPr>
              <w:t>经名 </w:t>
            </w:r>
            <w:r>
              <w:rPr>
                <w:color w:val="FF3300"/>
                <w:sz w:val="24"/>
              </w:rPr>
              <w:t>·</w:t>
            </w:r>
            <w:r>
              <w:rPr>
                <w:color w:val="FF3300"/>
                <w:spacing w:val="3"/>
                <w:sz w:val="24"/>
              </w:rPr>
              <w:t> 卷数 </w:t>
            </w:r>
            <w:r>
              <w:rPr>
                <w:color w:val="FF3300"/>
                <w:sz w:val="24"/>
              </w:rPr>
              <w:t>·</w:t>
            </w:r>
            <w:r>
              <w:rPr>
                <w:color w:val="FF3300"/>
                <w:spacing w:val="2"/>
                <w:sz w:val="24"/>
              </w:rPr>
              <w:t> 跋序</w:t>
            </w:r>
          </w:p>
          <w:p>
            <w:pPr>
              <w:pStyle w:val="TableParagraph"/>
              <w:spacing w:before="4"/>
              <w:ind w:left="0"/>
              <w:rPr>
                <w:rFonts w:ascii="Times New Roman"/>
                <w:sz w:val="30"/>
              </w:rPr>
            </w:pPr>
          </w:p>
          <w:p>
            <w:pPr>
              <w:pStyle w:val="TableParagraph"/>
              <w:ind w:left="543"/>
              <w:rPr>
                <w:sz w:val="24"/>
              </w:rPr>
            </w:pPr>
            <w:r>
              <w:rPr>
                <w:color w:val="FF3300"/>
                <w:sz w:val="24"/>
              </w:rPr>
              <w:t>一字轮王佛顶要略念诵法</w:t>
            </w:r>
          </w:p>
        </w:tc>
        <w:tc>
          <w:tcPr>
            <w:tcW w:w="3673" w:type="dxa"/>
            <w:tcBorders>
              <w:left w:val="nil"/>
              <w:right w:val="nil"/>
            </w:tcBorders>
          </w:tcPr>
          <w:p>
            <w:pPr>
              <w:pStyle w:val="TableParagraph"/>
              <w:numPr>
                <w:ilvl w:val="0"/>
                <w:numId w:val="2"/>
              </w:numPr>
              <w:tabs>
                <w:tab w:pos="674" w:val="left" w:leader="none"/>
              </w:tabs>
              <w:spacing w:line="290" w:lineRule="exact" w:before="86" w:after="0"/>
              <w:ind w:left="673" w:right="0" w:hanging="369"/>
              <w:jc w:val="left"/>
              <w:rPr>
                <w:sz w:val="24"/>
              </w:rPr>
            </w:pPr>
            <w:r>
              <w:rPr>
                <w:color w:val="993300"/>
                <w:spacing w:val="2"/>
                <w:sz w:val="24"/>
              </w:rPr>
              <w:t>品名 </w:t>
            </w:r>
            <w:r>
              <w:rPr>
                <w:color w:val="993300"/>
                <w:sz w:val="24"/>
              </w:rPr>
              <w:t>·</w:t>
            </w:r>
            <w:r>
              <w:rPr>
                <w:color w:val="993300"/>
                <w:spacing w:val="2"/>
                <w:sz w:val="24"/>
              </w:rPr>
              <w:t> 品数</w:t>
            </w:r>
          </w:p>
          <w:p>
            <w:pPr>
              <w:pStyle w:val="TableParagraph"/>
              <w:numPr>
                <w:ilvl w:val="0"/>
                <w:numId w:val="2"/>
              </w:numPr>
              <w:tabs>
                <w:tab w:pos="674" w:val="left" w:leader="none"/>
              </w:tabs>
              <w:spacing w:line="290" w:lineRule="exact" w:before="0" w:after="0"/>
              <w:ind w:left="673" w:right="0" w:hanging="369"/>
              <w:jc w:val="left"/>
              <w:rPr>
                <w:sz w:val="24"/>
              </w:rPr>
            </w:pPr>
            <w:r>
              <w:rPr>
                <w:color w:val="993300"/>
                <w:sz w:val="24"/>
              </w:rPr>
              <w:t>译作者</w:t>
            </w:r>
          </w:p>
        </w:tc>
        <w:tc>
          <w:tcPr>
            <w:tcW w:w="3519" w:type="dxa"/>
            <w:tcBorders>
              <w:left w:val="nil"/>
            </w:tcBorders>
          </w:tcPr>
          <w:p>
            <w:pPr>
              <w:pStyle w:val="TableParagraph"/>
              <w:spacing w:line="213" w:lineRule="auto" w:before="113"/>
              <w:ind w:left="1945" w:right="360"/>
              <w:rPr>
                <w:sz w:val="24"/>
              </w:rPr>
            </w:pPr>
            <w:r>
              <w:rPr>
                <w:sz w:val="24"/>
              </w:rPr>
              <w:t>字体：</w:t>
            </w:r>
            <w:r>
              <w:rPr>
                <w:color w:val="FF3300"/>
                <w:sz w:val="24"/>
              </w:rPr>
              <w:t>大号中号 小号</w:t>
            </w:r>
          </w:p>
        </w:tc>
      </w:tr>
      <w:tr>
        <w:trPr>
          <w:trHeight w:val="12619" w:hRule="atLeast"/>
        </w:trPr>
        <w:tc>
          <w:tcPr>
            <w:tcW w:w="10781" w:type="dxa"/>
            <w:gridSpan w:val="3"/>
            <w:tcBorders>
              <w:bottom w:val="nil"/>
            </w:tcBorders>
          </w:tcPr>
          <w:p>
            <w:pPr>
              <w:pStyle w:val="TableParagraph"/>
              <w:spacing w:before="5"/>
              <w:ind w:left="0"/>
              <w:rPr>
                <w:rFonts w:ascii="Times New Roman"/>
                <w:sz w:val="21"/>
              </w:rPr>
            </w:pPr>
          </w:p>
          <w:p>
            <w:pPr>
              <w:pStyle w:val="TableParagraph"/>
              <w:ind w:left="4049" w:right="4032"/>
              <w:jc w:val="center"/>
              <w:rPr>
                <w:sz w:val="24"/>
              </w:rPr>
            </w:pPr>
            <w:r>
              <w:rPr>
                <w:color w:val="FF3300"/>
                <w:sz w:val="24"/>
              </w:rPr>
              <w:t>一字轮王佛顶要略念诵法</w:t>
            </w:r>
          </w:p>
          <w:p>
            <w:pPr>
              <w:pStyle w:val="TableParagraph"/>
              <w:spacing w:before="2"/>
              <w:ind w:left="0"/>
              <w:rPr>
                <w:rFonts w:ascii="Times New Roman"/>
                <w:sz w:val="26"/>
              </w:rPr>
            </w:pPr>
          </w:p>
          <w:p>
            <w:pPr>
              <w:pStyle w:val="TableParagraph"/>
              <w:spacing w:line="362" w:lineRule="auto"/>
              <w:ind w:right="340" w:firstLine="480"/>
              <w:jc w:val="both"/>
              <w:rPr>
                <w:sz w:val="24"/>
              </w:rPr>
            </w:pPr>
            <w:r>
              <w:rPr>
                <w:sz w:val="24"/>
              </w:rPr>
              <w:t>诸供养仪轨。如余经中广说。今但晨暮修行。或四时三时常习不间故。略去重叠简其要略。行者欲作诸佛顶念诵。先结三部心印及诵真言。加持三业。佛部心印。二手右押左内相叉。二轮并竖真言曰。</w:t>
            </w:r>
          </w:p>
          <w:p>
            <w:pPr>
              <w:pStyle w:val="TableParagraph"/>
              <w:spacing w:before="161"/>
              <w:ind w:left="808"/>
              <w:rPr>
                <w:sz w:val="24"/>
              </w:rPr>
            </w:pPr>
            <w:r>
              <w:rPr>
                <w:sz w:val="24"/>
              </w:rPr>
              <w:t>唵尔(慈以反下同)曩尔翼(去)迦(半音)</w:t>
            </w:r>
          </w:p>
          <w:p>
            <w:pPr>
              <w:pStyle w:val="TableParagraph"/>
              <w:spacing w:before="6"/>
              <w:ind w:left="0"/>
              <w:rPr>
                <w:rFonts w:ascii="Times New Roman"/>
                <w:sz w:val="27"/>
              </w:rPr>
            </w:pPr>
          </w:p>
          <w:p>
            <w:pPr>
              <w:pStyle w:val="TableParagraph"/>
              <w:spacing w:line="487" w:lineRule="auto" w:before="1"/>
              <w:ind w:left="808" w:right="4905"/>
              <w:rPr>
                <w:sz w:val="24"/>
              </w:rPr>
            </w:pPr>
            <w:r>
              <w:rPr>
                <w:sz w:val="24"/>
              </w:rPr>
              <w:t>次结莲华部心印。即前印以左轮屈入掌真言曰。唵阿(去引)噜(转舌引)力迦(半音)</w:t>
            </w:r>
          </w:p>
          <w:p>
            <w:pPr>
              <w:pStyle w:val="TableParagraph"/>
              <w:spacing w:line="487" w:lineRule="auto" w:before="1"/>
              <w:ind w:left="808" w:right="4184"/>
              <w:rPr>
                <w:sz w:val="24"/>
              </w:rPr>
            </w:pPr>
            <w:r>
              <w:rPr>
                <w:sz w:val="24"/>
              </w:rPr>
              <w:t>次结金刚部心印。即前佛部心印。屈右轮入掌真言曰。唵嚩日啰(二合引)地力(二合)迦(半音)</w:t>
            </w:r>
          </w:p>
          <w:p>
            <w:pPr>
              <w:pStyle w:val="TableParagraph"/>
              <w:spacing w:line="487" w:lineRule="auto" w:before="17"/>
              <w:ind w:left="808" w:right="1061"/>
              <w:rPr>
                <w:sz w:val="24"/>
              </w:rPr>
            </w:pPr>
            <w:r>
              <w:rPr>
                <w:sz w:val="24"/>
              </w:rPr>
              <w:t>次结如来拳印。右手盖光高胜四指。握拳竖左轮。右手作金刚拳。握左轮甲真言曰。唵仆(引)欠入嚩(二合)啰吽(引胸喉中声如牛吼)</w:t>
            </w:r>
          </w:p>
          <w:p>
            <w:pPr>
              <w:pStyle w:val="TableParagraph"/>
              <w:spacing w:line="362" w:lineRule="auto" w:before="1"/>
              <w:ind w:right="340" w:firstLine="480"/>
              <w:rPr>
                <w:sz w:val="24"/>
              </w:rPr>
            </w:pPr>
            <w:r>
              <w:rPr>
                <w:sz w:val="24"/>
              </w:rPr>
              <w:t>随诵真言。以印加持自身五处。身器清净与法相应。便以印加持道场中地。诵真言七遍。其处变成金刚界宫。自然而有众宝。严饰如佛净土。</w:t>
            </w:r>
          </w:p>
          <w:p>
            <w:pPr>
              <w:pStyle w:val="TableParagraph"/>
              <w:spacing w:line="362" w:lineRule="auto" w:before="160"/>
              <w:ind w:right="580" w:firstLine="480"/>
              <w:rPr>
                <w:sz w:val="24"/>
              </w:rPr>
            </w:pPr>
            <w:r>
              <w:rPr>
                <w:sz w:val="24"/>
              </w:rPr>
              <w:t>次结被金刚甲胄护身印。即前佛部心印。二光直竖头相拄。屈上节如剑形。二盖各附二光背。勿相着。以印加持额上右肩左肩心喉五处。各诵一遍真言曰。</w:t>
            </w:r>
          </w:p>
          <w:p>
            <w:pPr>
              <w:pStyle w:val="TableParagraph"/>
              <w:spacing w:line="362" w:lineRule="auto" w:before="161"/>
              <w:ind w:right="228" w:firstLine="480"/>
              <w:jc w:val="both"/>
              <w:rPr>
                <w:sz w:val="24"/>
              </w:rPr>
            </w:pPr>
            <w:r>
              <w:rPr>
                <w:sz w:val="24"/>
              </w:rPr>
              <w:t>唵(一)斫羯啰(二合)[革*(卄/(ㄇ@人)/戊)](转舌)[口*栗]底(二合)钵啰(二合)舍弭多(二) 啰捺啰(三合引)啰捺啰(二合引三)跋娑么(二合)攃(仓辣反)路瑟抳(二合)洒(四)啰乞洒(二合)啰乞洒(二合)[牟*含](引五)吽(引)发吒(上普钵反下吒半音)娑嚩(二合引)贺(引六)</w:t>
            </w:r>
          </w:p>
          <w:p>
            <w:pPr>
              <w:pStyle w:val="TableParagraph"/>
              <w:spacing w:line="362" w:lineRule="auto" w:before="160"/>
              <w:ind w:right="340" w:firstLine="480"/>
              <w:rPr>
                <w:sz w:val="24"/>
              </w:rPr>
            </w:pPr>
            <w:r>
              <w:rPr>
                <w:sz w:val="24"/>
              </w:rPr>
              <w:t>次结迎请圣众印。二手仰相叉。以二盖头相拄如车辂。随诵真言。以二轮各拨二光。向身招之或三或七。想诸圣众乘此车辂来降道场。迎请真言曰。</w:t>
            </w:r>
          </w:p>
          <w:p>
            <w:pPr>
              <w:pStyle w:val="TableParagraph"/>
              <w:spacing w:before="161"/>
              <w:ind w:left="808"/>
              <w:rPr>
                <w:sz w:val="24"/>
              </w:rPr>
            </w:pPr>
            <w:r>
              <w:rPr>
                <w:sz w:val="24"/>
              </w:rPr>
              <w:t>娜么娑怛[口*(隸-木+士)](三合转舌引)野(一)地尾(二合)迦南(二)萨嚩怛他(去引)誐跢</w:t>
            </w:r>
          </w:p>
          <w:p>
            <w:pPr>
              <w:pStyle w:val="TableParagraph"/>
              <w:spacing w:before="157"/>
              <w:rPr>
                <w:sz w:val="24"/>
              </w:rPr>
            </w:pPr>
            <w:r>
              <w:rPr>
                <w:sz w:val="24"/>
              </w:rPr>
              <w:t>(引)南(三)唵嚩日啰(二合)儗(霓以反)娘(四)羯啰洒(二合)野娑嚩(二合引)贺(引五)</w:t>
            </w:r>
          </w:p>
        </w:tc>
      </w:tr>
    </w:tbl>
    <w:p>
      <w:pPr>
        <w:spacing w:after="0"/>
        <w:rPr>
          <w:sz w:val="24"/>
        </w:rPr>
        <w:sectPr>
          <w:type w:val="continuous"/>
          <w:pgSz w:w="12240" w:h="15840"/>
          <w:pgMar w:top="700" w:bottom="280" w:left="580" w:right="640"/>
        </w:sectPr>
      </w:pPr>
    </w:p>
    <w:p>
      <w:pPr>
        <w:pStyle w:val="BodyText"/>
        <w:spacing w:line="362" w:lineRule="auto" w:before="81"/>
        <w:ind w:right="477" w:firstLine="480"/>
      </w:pPr>
      <w:r>
        <w:rPr/>
        <w:pict>
          <v:rect style="position:absolute;margin-left:573.612pt;margin-top:28.999924pt;width:.80090pt;height:734.393999pt;mso-position-horizontal-relative:page;mso-position-vertical-relative:page;z-index:15728640" filled="true" fillcolor="#000000" stroked="false">
            <v:fill type="solid"/>
            <w10:wrap type="none"/>
          </v:rect>
        </w:pict>
      </w:r>
      <w:r>
        <w:rPr/>
        <w:pict>
          <v:rect style="position:absolute;margin-left:34.6063pt;margin-top:28.999924pt;width:.80090pt;height:734.393999pt;mso-position-horizontal-relative:page;mso-position-vertical-relative:page;z-index:15729152" filled="true" fillcolor="#000000" stroked="false">
            <v:fill type="solid"/>
            <w10:wrap type="none"/>
          </v:rect>
        </w:pict>
      </w:r>
      <w:r>
        <w:rPr/>
        <w:t>次结办事佛顶印。辟除结界。即前佛部心印。直竖二光头相柱。屈上节如钩。随诵真言以印顶上左转三匝。辟除一切不祥诸作障者。便右旋三匝。即成结界办事真言曰。</w:t>
      </w:r>
    </w:p>
    <w:p>
      <w:pPr>
        <w:pStyle w:val="BodyText"/>
        <w:spacing w:before="160"/>
        <w:ind w:left="930"/>
      </w:pPr>
      <w:r>
        <w:rPr/>
        <w:t>娜莫三(去)满多没驮(引)南(一)唵吒噜唵(三合)满驮娑嚩(二合引)贺(引)</w:t>
      </w:r>
    </w:p>
    <w:p>
      <w:pPr>
        <w:pStyle w:val="BodyText"/>
        <w:spacing w:before="10"/>
        <w:ind w:left="0"/>
      </w:pPr>
    </w:p>
    <w:p>
      <w:pPr>
        <w:pStyle w:val="BodyText"/>
        <w:spacing w:line="487" w:lineRule="auto"/>
        <w:ind w:left="930" w:right="1438"/>
      </w:pPr>
      <w:r>
        <w:rPr/>
        <w:t>次结大三昧耶印即前被甲印二。盖稍开如杵形。以二轮各附二盖下第一文真言曰。唵饷(商障反)迦隶(转舌一)摩贺(引)三(去)么(鼻音)阎娑嚩(二合引)贺。</w:t>
      </w:r>
    </w:p>
    <w:p>
      <w:pPr>
        <w:pStyle w:val="BodyText"/>
        <w:spacing w:before="1"/>
        <w:ind w:left="930"/>
      </w:pPr>
      <w:r>
        <w:rPr/>
        <w:t>随诵真言。以印准前右旋三匝。随行人意远近。结为大界。</w:t>
      </w:r>
    </w:p>
    <w:p>
      <w:pPr>
        <w:pStyle w:val="BodyText"/>
        <w:spacing w:before="9"/>
        <w:ind w:left="0"/>
      </w:pPr>
    </w:p>
    <w:p>
      <w:pPr>
        <w:pStyle w:val="BodyText"/>
        <w:spacing w:before="1"/>
        <w:ind w:left="930"/>
      </w:pPr>
      <w:r>
        <w:rPr/>
        <w:t>次结部母佛眼尊印。二手合掌以二盖各捻二光背。令如眼形。双屈二轮入掌真言曰。</w:t>
      </w:r>
    </w:p>
    <w:p>
      <w:pPr>
        <w:pStyle w:val="BodyText"/>
        <w:spacing w:before="9"/>
        <w:ind w:left="0"/>
      </w:pPr>
    </w:p>
    <w:p>
      <w:pPr>
        <w:pStyle w:val="BodyText"/>
        <w:spacing w:line="362" w:lineRule="auto"/>
        <w:ind w:right="364" w:firstLine="480"/>
      </w:pPr>
      <w:r>
        <w:rPr/>
        <w:t>娜莫三(去)满多没驮(引)南(一)唵噜噜(二字皆转舌)娑普(二合)噜(二)入嚩(二合)罗底瑟咤(二合三)悉驮路(引)左宁(四)萨嚩(引)啰他(二合五)娑(去引)驮[寧</w:t>
      </w:r>
      <w:r>
        <w:rPr>
          <w:spacing w:val="8"/>
        </w:rPr>
        <w:t>*</w:t>
      </w:r>
      <w:r>
        <w:rPr/>
        <w:t>頁](宁顶反)娑嚩(二合引) </w:t>
      </w:r>
      <w:r>
        <w:rPr>
          <w:spacing w:val="1"/>
        </w:rPr>
        <w:t>贺(引)</w:t>
      </w:r>
    </w:p>
    <w:p>
      <w:pPr>
        <w:pStyle w:val="BodyText"/>
        <w:spacing w:line="362" w:lineRule="auto" w:before="177"/>
        <w:ind w:right="477" w:firstLine="480"/>
        <w:jc w:val="both"/>
      </w:pPr>
      <w:r>
        <w:rPr/>
        <w:t>次结本尊顶轮王印。即前办事佛顶印。以二轮并竖。二盖平屈两节头相拄。于二轮甲上。结印当心诵真言七遍或一百八遍。又加持身五处各一遍。加持力故。身与本尊合为一体。一字轮王陀罗尼曰。</w:t>
      </w:r>
    </w:p>
    <w:p>
      <w:pPr>
        <w:pStyle w:val="BodyText"/>
        <w:spacing w:line="362" w:lineRule="auto" w:before="161"/>
        <w:ind w:right="573" w:firstLine="480"/>
      </w:pPr>
      <w:r>
        <w:rPr/>
        <w:t>娜莫三(去)满多母驮南勃噜唵(三合噜字弹舌为一音又引声从胸喉中出其音如击大鼓古译云步林者讹略不正也)</w:t>
      </w:r>
    </w:p>
    <w:p>
      <w:pPr>
        <w:pStyle w:val="BodyText"/>
        <w:spacing w:line="362" w:lineRule="auto" w:before="160"/>
        <w:ind w:right="477" w:firstLine="480"/>
      </w:pPr>
      <w:r>
        <w:rPr/>
        <w:t>次结献阏伽香水印。即前大三昧耶印。以二盖附着二光背。二轮又安二盖侧下第一文。如商佉羸杯形。心想印中满盛香水。举印额齐。奉献香水。澡浴本尊及诸圣众真言曰。</w:t>
      </w:r>
    </w:p>
    <w:p>
      <w:pPr>
        <w:pStyle w:val="BodyText"/>
        <w:spacing w:line="362" w:lineRule="auto" w:before="161"/>
        <w:ind w:right="348" w:firstLine="480"/>
      </w:pPr>
      <w:r>
        <w:rPr/>
        <w:t>娜莫三满多没驮(引)南(一)唵遏(转舌)伽(去)啰贺(二合)遏伽(去二)苾哩(二合)野(三)钵啰(二合)底(丁以反引)砌那沫(转舌)俭娑嚩(二合引)贺(引)</w:t>
      </w:r>
    </w:p>
    <w:p>
      <w:pPr>
        <w:pStyle w:val="BodyText"/>
        <w:spacing w:line="362" w:lineRule="auto" w:before="161"/>
        <w:ind w:right="477" w:firstLine="480"/>
      </w:pPr>
      <w:r>
        <w:rPr/>
        <w:t>次结普通供养印。二手虚心合掌。左右五顶各交上节。想从印流出无量香花饮食宫殿衣服。供养及诸圣众真言曰。</w:t>
      </w:r>
    </w:p>
    <w:p>
      <w:pPr>
        <w:pStyle w:val="BodyText"/>
        <w:spacing w:line="362" w:lineRule="auto" w:before="160"/>
        <w:ind w:right="493" w:firstLine="480"/>
      </w:pPr>
      <w:r>
        <w:rPr/>
        <w:t>娜莫萨嚩没驮(一)冒(引)地娑怛嚩(二合引)南(二)唵萨嚩怛啰(二合三)僧(去)矩苏弭跢(引四)毗吉娘(二合)啰(引)始[寧*頁](五)曩谟娑睹(二合)帝娑嚩(二合引)贺(引六)</w:t>
      </w:r>
    </w:p>
    <w:p>
      <w:pPr>
        <w:pStyle w:val="BodyText"/>
        <w:spacing w:line="362" w:lineRule="auto" w:before="161"/>
        <w:ind w:right="477" w:firstLine="480"/>
      </w:pPr>
      <w:r>
        <w:rPr/>
        <w:t>次结普通佛顶印。即前普供养印稍深交至中节。如花在掌中。修行者若为事缘匆速。不能遍结十佛顶印。但结此印诵诸佛顶真言。普通。于修行人亦无过失真言曰。</w:t>
      </w:r>
    </w:p>
    <w:p>
      <w:pPr>
        <w:pStyle w:val="BodyText"/>
        <w:spacing w:before="160"/>
        <w:ind w:left="930"/>
      </w:pPr>
      <w:r>
        <w:rPr/>
        <w:t>娜莫三(去)满多母驮(引)南(一)么(鼻声)钵啰(二合)底贺多舍(引)娑(上)曩(引)南(二)唵</w:t>
      </w:r>
    </w:p>
    <w:p>
      <w:pPr>
        <w:spacing w:after="0"/>
        <w:sectPr>
          <w:pgSz w:w="12240" w:h="15840"/>
          <w:pgMar w:top="580" w:bottom="280" w:left="580" w:right="640"/>
        </w:sectPr>
      </w:pPr>
    </w:p>
    <w:p>
      <w:pPr>
        <w:pStyle w:val="BodyText"/>
        <w:spacing w:line="489" w:lineRule="auto" w:before="80"/>
        <w:ind w:left="930" w:right="4441" w:hanging="481"/>
      </w:pPr>
      <w:r>
        <w:rPr/>
        <w:pict>
          <v:group style="position:absolute;margin-left:34.6063pt;margin-top:29.000053pt;width:539.85pt;height:509.45pt;mso-position-horizontal-relative:page;mso-position-vertical-relative:page;z-index:-15787520" coordorigin="692,580" coordsize="10797,10189">
            <v:shape style="position:absolute;left:692;top:580;width:10797;height:9725" coordorigin="692,580" coordsize="10797,9725" path="m708,580l692,580,692,10304,708,10304,708,580xm11488,580l11472,580,11472,10304,11488,10304,11488,580xe" filled="true" fillcolor="#000000" stroked="false">
              <v:path arrowok="t"/>
              <v:fill type="solid"/>
            </v:shape>
            <v:rect style="position:absolute;left:692;top:10304;width:10797;height:465" filled="true" fillcolor="#ff9933" stroked="false">
              <v:fill type="solid"/>
            </v:rect>
            <v:rect style="position:absolute;left:700;top:10312;width:10781;height:449" filled="false" stroked="true" strokeweight=".80090pt" strokecolor="#000000">
              <v:stroke dashstyle="solid"/>
            </v:rect>
            <v:shape style="position:absolute;left:1252;top:9118;width:65;height:481" coordorigin="1253,9119" coordsize="65,481" path="m1317,9567l1315,9553,1309,9543,1299,9537,1285,9535,1271,9537,1261,9543,1255,9553,1253,9567,1255,9581,1261,9591,1271,9597,1285,9599,1299,9597,1309,9591,1315,9581,1317,9567xm1317,9151l1315,9137,1309,9127,1299,9121,1285,9119,1271,9121,1261,9127,1255,9137,1253,9151,1255,9165,1261,9175,1271,9181,1285,9183,1299,9181,1309,9175,1315,9165,1317,9151xe" filled="true" fillcolor="#000000" stroked="false">
              <v:path arrowok="t"/>
              <v:fill type="solid"/>
            </v:shape>
            <w10:wrap type="none"/>
          </v:group>
        </w:pict>
      </w:r>
      <w:r>
        <w:rPr/>
        <w:t>斫讫啰(二合)[革*(卄/(ㄇ@人)/戊)](转舌)底唵吽(引三) 次诵赞叹。</w:t>
      </w:r>
    </w:p>
    <w:p>
      <w:pPr>
        <w:pStyle w:val="BodyText"/>
        <w:spacing w:line="304" w:lineRule="exact"/>
        <w:ind w:left="930"/>
      </w:pPr>
      <w:r>
        <w:rPr/>
        <w:t>满宁(宁定切引)史抳(尼整反引)萨嚩惹(白攞反)[卄</w:t>
      </w:r>
      <w:r>
        <w:rPr>
          <w:spacing w:val="8"/>
        </w:rPr>
        <w:t>/(</w:t>
      </w:r>
      <w:r>
        <w:rPr>
          <w:spacing w:val="2"/>
        </w:rPr>
        <w:t>阿-可+辛</w:t>
      </w:r>
      <w:r>
        <w:rPr>
          <w:spacing w:val="8"/>
        </w:rPr>
        <w:t>)/</w:t>
      </w:r>
      <w:r>
        <w:rPr/>
        <w:t>子](言揭反)地带(引)史</w:t>
      </w:r>
    </w:p>
    <w:p>
      <w:pPr>
        <w:pStyle w:val="BodyText"/>
        <w:spacing w:before="157"/>
      </w:pPr>
      <w:r>
        <w:rPr/>
        <w:t>抳(一)拽(延结切)舍娑尾(二合)步(引转舌)啰步(二合)嚩乃(鼻音)迦满(引)驮吠(敷闭反二)三</w:t>
      </w:r>
    </w:p>
    <w:p>
      <w:pPr>
        <w:pStyle w:val="BodyText"/>
        <w:spacing w:before="157"/>
      </w:pPr>
      <w:r>
        <w:rPr/>
        <w:t>(去)么(鼻)娑多(二合)尾儞也(二合引)地跛作讫啰(二合)么(鼻引)里宁(三)曩谟娑睹(二合)帝怛</w:t>
      </w:r>
    </w:p>
    <w:p>
      <w:pPr>
        <w:pStyle w:val="BodyText"/>
        <w:spacing w:before="157"/>
      </w:pPr>
      <w:r>
        <w:rPr/>
        <w:t>啰(二合引)怛哩作讫啰(二合)[革*(卄/(ㄇ@人)/戊)](转舌)底(丁以反)宁(四)</w:t>
      </w:r>
    </w:p>
    <w:p>
      <w:pPr>
        <w:pStyle w:val="BodyText"/>
        <w:spacing w:before="9"/>
        <w:ind w:left="0"/>
      </w:pPr>
    </w:p>
    <w:p>
      <w:pPr>
        <w:pStyle w:val="BodyText"/>
        <w:spacing w:line="362" w:lineRule="auto" w:before="1"/>
        <w:ind w:right="348" w:firstLine="480"/>
      </w:pPr>
      <w:r>
        <w:rPr/>
        <w:t>每念诵先。以五支。或以五相八相等观智。成本尊瑜伽(此法并在顶轮瑜伽极深密一一皆须从灌顶阿阇梨亲受)或于自身。想布一字安三处(顶舌心)以字威力能成佛顶轮王尊。又想曼茶攞中有香水大海。于海中心有妙高山。七重金山周匝围绕。于妙高顶上有八叶白色莲华。于一一叶</w:t>
      </w:r>
    </w:p>
    <w:p>
      <w:pPr>
        <w:pStyle w:val="BodyText"/>
        <w:spacing w:line="362" w:lineRule="auto"/>
        <w:ind w:right="477"/>
        <w:jc w:val="both"/>
      </w:pPr>
      <w:r>
        <w:rPr/>
        <w:t>上。右旋布列轮王七宝。所谓金轮象马珠女兵及主藏。当前第八叶。想安佛眼尊。十佛顶眷属前后围绕。先住此观已。然后持珠相应念诵。或百或千或至于万。常功限毕。捧珠顶戴诵部母尊。所有功业愿尊守护。又结根本印加身五处。又结普供养印如前供养。又以悦喜歌赞本尊。无量悲愿摄护我等。令得解脱悉地相应。广发弘愿利乐有情誓成正觉。次捧阏伽如前奉献。又结办事佛顶印。左旋解界。又结前迎请印。向外拨二中指。诵前真言去羯罗洒野句。应云尾萨惹野。即成奉送。又结被甲印诵前真言加身五处。又结三部心印。虔诚作礼发愿。任出道场或旋绕经行。转读大乘经典。作诸善业以助成就。</w:t>
      </w:r>
    </w:p>
    <w:p>
      <w:pPr>
        <w:pStyle w:val="BodyText"/>
        <w:spacing w:before="2"/>
        <w:ind w:left="0"/>
        <w:rPr>
          <w:sz w:val="26"/>
        </w:rPr>
      </w:pPr>
    </w:p>
    <w:p>
      <w:pPr>
        <w:pStyle w:val="BodyText"/>
        <w:spacing w:before="67"/>
        <w:ind w:left="873"/>
      </w:pPr>
      <w:hyperlink r:id="rId5">
        <w:r>
          <w:rPr>
            <w:color w:val="878787"/>
          </w:rPr>
          <w:t>上一部：乾隆大藏经·西土圣贤撰集·金刚顶瑜伽金刚萨埵仪轨一卷</w:t>
        </w:r>
      </w:hyperlink>
    </w:p>
    <w:p>
      <w:pPr>
        <w:pStyle w:val="BodyText"/>
        <w:spacing w:before="109"/>
        <w:ind w:left="873"/>
      </w:pPr>
      <w:hyperlink r:id="rId6">
        <w:r>
          <w:rPr>
            <w:color w:val="878787"/>
          </w:rPr>
          <w:t>下一部：乾隆大藏经·西土圣贤撰集·观自在菩萨如意轮瑜伽念诵法一卷</w:t>
        </w:r>
      </w:hyperlink>
    </w:p>
    <w:p>
      <w:pPr>
        <w:pStyle w:val="BodyText"/>
        <w:ind w:left="0"/>
      </w:pPr>
    </w:p>
    <w:p>
      <w:pPr>
        <w:pStyle w:val="BodyText"/>
        <w:spacing w:before="6"/>
        <w:ind w:left="0"/>
        <w:rPr>
          <w:sz w:val="29"/>
        </w:rPr>
      </w:pPr>
    </w:p>
    <w:p>
      <w:pPr>
        <w:pStyle w:val="BodyText"/>
        <w:ind w:left="2611" w:right="2608"/>
        <w:jc w:val="center"/>
      </w:pPr>
      <w:r>
        <w:rPr>
          <w:color w:val="DDDDDD"/>
        </w:rPr>
        <w:t>乾隆大藏经·西土圣贤撰集·一字轮王佛顶要略念诵法</w: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673" w:hanging="369"/>
      </w:pPr>
      <w:rPr>
        <w:rFonts w:hint="default" w:ascii="SimSun" w:hAnsi="SimSun" w:eastAsia="SimSun" w:cs="SimSun"/>
        <w:color w:val="993300"/>
        <w:w w:val="100"/>
        <w:sz w:val="24"/>
        <w:szCs w:val="24"/>
        <w:lang w:val="en-US" w:eastAsia="zh-CN" w:bidi="ar-SA"/>
      </w:rPr>
    </w:lvl>
    <w:lvl w:ilvl="1">
      <w:start w:val="0"/>
      <w:numFmt w:val="bullet"/>
      <w:lvlText w:val="•"/>
      <w:lvlJc w:val="left"/>
      <w:pPr>
        <w:ind w:left="979" w:hanging="369"/>
      </w:pPr>
      <w:rPr>
        <w:rFonts w:hint="default"/>
        <w:lang w:val="en-US" w:eastAsia="zh-CN" w:bidi="ar-SA"/>
      </w:rPr>
    </w:lvl>
    <w:lvl w:ilvl="2">
      <w:start w:val="0"/>
      <w:numFmt w:val="bullet"/>
      <w:lvlText w:val="•"/>
      <w:lvlJc w:val="left"/>
      <w:pPr>
        <w:ind w:left="1278" w:hanging="369"/>
      </w:pPr>
      <w:rPr>
        <w:rFonts w:hint="default"/>
        <w:lang w:val="en-US" w:eastAsia="zh-CN" w:bidi="ar-SA"/>
      </w:rPr>
    </w:lvl>
    <w:lvl w:ilvl="3">
      <w:start w:val="0"/>
      <w:numFmt w:val="bullet"/>
      <w:lvlText w:val="•"/>
      <w:lvlJc w:val="left"/>
      <w:pPr>
        <w:ind w:left="1577" w:hanging="369"/>
      </w:pPr>
      <w:rPr>
        <w:rFonts w:hint="default"/>
        <w:lang w:val="en-US" w:eastAsia="zh-CN" w:bidi="ar-SA"/>
      </w:rPr>
    </w:lvl>
    <w:lvl w:ilvl="4">
      <w:start w:val="0"/>
      <w:numFmt w:val="bullet"/>
      <w:lvlText w:val="•"/>
      <w:lvlJc w:val="left"/>
      <w:pPr>
        <w:ind w:left="1877" w:hanging="369"/>
      </w:pPr>
      <w:rPr>
        <w:rFonts w:hint="default"/>
        <w:lang w:val="en-US" w:eastAsia="zh-CN" w:bidi="ar-SA"/>
      </w:rPr>
    </w:lvl>
    <w:lvl w:ilvl="5">
      <w:start w:val="0"/>
      <w:numFmt w:val="bullet"/>
      <w:lvlText w:val="•"/>
      <w:lvlJc w:val="left"/>
      <w:pPr>
        <w:ind w:left="2176" w:hanging="369"/>
      </w:pPr>
      <w:rPr>
        <w:rFonts w:hint="default"/>
        <w:lang w:val="en-US" w:eastAsia="zh-CN" w:bidi="ar-SA"/>
      </w:rPr>
    </w:lvl>
    <w:lvl w:ilvl="6">
      <w:start w:val="0"/>
      <w:numFmt w:val="bullet"/>
      <w:lvlText w:val="•"/>
      <w:lvlJc w:val="left"/>
      <w:pPr>
        <w:ind w:left="2475" w:hanging="369"/>
      </w:pPr>
      <w:rPr>
        <w:rFonts w:hint="default"/>
        <w:lang w:val="en-US" w:eastAsia="zh-CN" w:bidi="ar-SA"/>
      </w:rPr>
    </w:lvl>
    <w:lvl w:ilvl="7">
      <w:start w:val="0"/>
      <w:numFmt w:val="bullet"/>
      <w:lvlText w:val="•"/>
      <w:lvlJc w:val="left"/>
      <w:pPr>
        <w:ind w:left="2775" w:hanging="369"/>
      </w:pPr>
      <w:rPr>
        <w:rFonts w:hint="default"/>
        <w:lang w:val="en-US" w:eastAsia="zh-CN" w:bidi="ar-SA"/>
      </w:rPr>
    </w:lvl>
    <w:lvl w:ilvl="8">
      <w:start w:val="0"/>
      <w:numFmt w:val="bullet"/>
      <w:lvlText w:val="•"/>
      <w:lvlJc w:val="left"/>
      <w:pPr>
        <w:ind w:left="3074" w:hanging="369"/>
      </w:pPr>
      <w:rPr>
        <w:rFonts w:hint="default"/>
        <w:lang w:val="en-US" w:eastAsia="zh-CN" w:bidi="ar-SA"/>
      </w:rPr>
    </w:lvl>
  </w:abstractNum>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en-US" w:eastAsia="zh-CN" w:bidi="ar-SA"/>
      </w:rPr>
    </w:lvl>
    <w:lvl w:ilvl="1">
      <w:start w:val="0"/>
      <w:numFmt w:val="bullet"/>
      <w:lvlText w:val="•"/>
      <w:lvlJc w:val="left"/>
      <w:pPr>
        <w:ind w:left="1185" w:hanging="369"/>
      </w:pPr>
      <w:rPr>
        <w:rFonts w:hint="default"/>
        <w:lang w:val="en-US" w:eastAsia="zh-CN" w:bidi="ar-SA"/>
      </w:rPr>
    </w:lvl>
    <w:lvl w:ilvl="2">
      <w:start w:val="0"/>
      <w:numFmt w:val="bullet"/>
      <w:lvlText w:val="•"/>
      <w:lvlJc w:val="left"/>
      <w:pPr>
        <w:ind w:left="1451" w:hanging="369"/>
      </w:pPr>
      <w:rPr>
        <w:rFonts w:hint="default"/>
        <w:lang w:val="en-US" w:eastAsia="zh-CN" w:bidi="ar-SA"/>
      </w:rPr>
    </w:lvl>
    <w:lvl w:ilvl="3">
      <w:start w:val="0"/>
      <w:numFmt w:val="bullet"/>
      <w:lvlText w:val="•"/>
      <w:lvlJc w:val="left"/>
      <w:pPr>
        <w:ind w:left="1717" w:hanging="369"/>
      </w:pPr>
      <w:rPr>
        <w:rFonts w:hint="default"/>
        <w:lang w:val="en-US" w:eastAsia="zh-CN" w:bidi="ar-SA"/>
      </w:rPr>
    </w:lvl>
    <w:lvl w:ilvl="4">
      <w:start w:val="0"/>
      <w:numFmt w:val="bullet"/>
      <w:lvlText w:val="•"/>
      <w:lvlJc w:val="left"/>
      <w:pPr>
        <w:ind w:left="1983" w:hanging="369"/>
      </w:pPr>
      <w:rPr>
        <w:rFonts w:hint="default"/>
        <w:lang w:val="en-US" w:eastAsia="zh-CN" w:bidi="ar-SA"/>
      </w:rPr>
    </w:lvl>
    <w:lvl w:ilvl="5">
      <w:start w:val="0"/>
      <w:numFmt w:val="bullet"/>
      <w:lvlText w:val="•"/>
      <w:lvlJc w:val="left"/>
      <w:pPr>
        <w:ind w:left="2249" w:hanging="369"/>
      </w:pPr>
      <w:rPr>
        <w:rFonts w:hint="default"/>
        <w:lang w:val="en-US" w:eastAsia="zh-CN" w:bidi="ar-SA"/>
      </w:rPr>
    </w:lvl>
    <w:lvl w:ilvl="6">
      <w:start w:val="0"/>
      <w:numFmt w:val="bullet"/>
      <w:lvlText w:val="•"/>
      <w:lvlJc w:val="left"/>
      <w:pPr>
        <w:ind w:left="2515" w:hanging="369"/>
      </w:pPr>
      <w:rPr>
        <w:rFonts w:hint="default"/>
        <w:lang w:val="en-US" w:eastAsia="zh-CN" w:bidi="ar-SA"/>
      </w:rPr>
    </w:lvl>
    <w:lvl w:ilvl="7">
      <w:start w:val="0"/>
      <w:numFmt w:val="bullet"/>
      <w:lvlText w:val="•"/>
      <w:lvlJc w:val="left"/>
      <w:pPr>
        <w:ind w:left="2781" w:hanging="369"/>
      </w:pPr>
      <w:rPr>
        <w:rFonts w:hint="default"/>
        <w:lang w:val="en-US" w:eastAsia="zh-CN" w:bidi="ar-SA"/>
      </w:rPr>
    </w:lvl>
    <w:lvl w:ilvl="8">
      <w:start w:val="0"/>
      <w:numFmt w:val="bullet"/>
      <w:lvlText w:val="•"/>
      <w:lvlJc w:val="left"/>
      <w:pPr>
        <w:ind w:left="3047" w:hanging="369"/>
      </w:pPr>
      <w:rPr>
        <w:rFonts w:hint="default"/>
        <w:lang w:val="en-US" w:eastAsia="zh-CN" w:bidi="ar-SA"/>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en-US" w:eastAsia="zh-CN" w:bidi="ar-SA"/>
    </w:rPr>
  </w:style>
  <w:style w:styleId="BodyText" w:type="paragraph">
    <w:name w:val="Body Text"/>
    <w:basedOn w:val="Normal"/>
    <w:uiPriority w:val="1"/>
    <w:qFormat/>
    <w:pPr>
      <w:ind w:left="449"/>
    </w:pPr>
    <w:rPr>
      <w:rFonts w:ascii="SimSun" w:hAnsi="SimSun" w:eastAsia="SimSun" w:cs="SimSun"/>
      <w:sz w:val="24"/>
      <w:szCs w:val="24"/>
      <w:lang w:val="en-US" w:eastAsia="zh-CN" w:bidi="ar-SA"/>
    </w:rPr>
  </w:style>
  <w:style w:styleId="ListParagraph" w:type="paragraph">
    <w:name w:val="List Paragraph"/>
    <w:basedOn w:val="Normal"/>
    <w:uiPriority w:val="1"/>
    <w:qFormat/>
    <w:pPr/>
    <w:rPr>
      <w:lang w:val="en-US" w:eastAsia="zh-CN" w:bidi="ar-SA"/>
    </w:rPr>
  </w:style>
  <w:style w:styleId="TableParagraph" w:type="paragraph">
    <w:name w:val="Table Paragraph"/>
    <w:basedOn w:val="Normal"/>
    <w:uiPriority w:val="1"/>
    <w:qFormat/>
    <w:pPr>
      <w:ind w:left="327"/>
    </w:pPr>
    <w:rPr>
      <w:rFonts w:ascii="SimSun" w:hAnsi="SimSun" w:eastAsia="SimSun" w:cs="SimSun"/>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1393.htm" TargetMode="External"/><Relationship Id="rId6" Type="http://schemas.openxmlformats.org/officeDocument/2006/relationships/hyperlink" Target="http://qldzj.com/htmljw/1395.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2020-04-22T10:05:17Z</dcterms:created>
  <dcterms:modified xsi:type="dcterms:W3CDTF">2020-04-22T10:05:17Z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2020-04-22T00:00:00Z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2020-04-22T00:00:00Z</vt:filetime>
  </property>
</Properties>
</file>