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9"/>
        <w:gridCol w:w="3753"/>
        <w:gridCol w:w="3459"/>
      </w:tblGrid>
      <w:tr>
        <w:trPr>
          <w:trHeight w:val="748" w:hRule="atLeast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西土圣贤撰集·第1396部</w:t>
            </w:r>
          </w:p>
        </w:tc>
        <w:tc>
          <w:tcPr>
            <w:tcW w:w="37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48"/>
              <w:rPr>
                <w:sz w:val="24"/>
              </w:rPr>
            </w:pPr>
            <w:r>
              <w:rPr>
                <w:color w:val="EDFFFF"/>
                <w:sz w:val="24"/>
              </w:rPr>
              <w:t>大圣大欢喜双身毗那耶迦法一卷</w:t>
            </w:r>
          </w:p>
        </w:tc>
        <w:tc>
          <w:tcPr>
            <w:tcW w:w="34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384" w:hRule="atLeast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369" w:val="left" w:leader="none"/>
              </w:tabs>
              <w:spacing w:line="278" w:lineRule="exact" w:before="86" w:after="0"/>
              <w:ind w:left="911" w:right="210" w:hanging="912"/>
              <w:jc w:val="righ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753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94" w:val="left" w:leader="none"/>
              </w:tabs>
              <w:spacing w:line="278" w:lineRule="exact" w:before="86" w:after="0"/>
              <w:ind w:left="69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45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1885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569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53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94" w:val="left" w:leader="none"/>
              </w:tabs>
              <w:spacing w:line="282" w:lineRule="exact" w:before="0" w:after="0"/>
              <w:ind w:left="69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885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84" w:hRule="atLeast"/>
        </w:trPr>
        <w:tc>
          <w:tcPr>
            <w:tcW w:w="356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right="130"/>
              <w:jc w:val="right"/>
              <w:rPr>
                <w:sz w:val="24"/>
              </w:rPr>
            </w:pPr>
            <w:r>
              <w:rPr>
                <w:color w:val="FF3300"/>
                <w:sz w:val="24"/>
              </w:rPr>
              <w:t>大圣大欢喜双身毗那耶迦法</w:t>
            </w:r>
          </w:p>
        </w:tc>
        <w:tc>
          <w:tcPr>
            <w:tcW w:w="375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56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调和毗那耶迦法。</w:t>
            </w:r>
          </w:p>
        </w:tc>
        <w:tc>
          <w:tcPr>
            <w:tcW w:w="375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28" w:hRule="atLeast"/>
        </w:trPr>
        <w:tc>
          <w:tcPr>
            <w:tcW w:w="3569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造像法。</w:t>
            </w:r>
          </w:p>
        </w:tc>
        <w:tc>
          <w:tcPr>
            <w:tcW w:w="3753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5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866" w:hRule="atLeast"/>
        </w:trPr>
        <w:tc>
          <w:tcPr>
            <w:tcW w:w="10781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475" w:lineRule="auto"/>
              <w:ind w:left="808" w:right="3927" w:firstLine="3139"/>
              <w:rPr>
                <w:sz w:val="24"/>
              </w:rPr>
            </w:pPr>
            <w:r>
              <w:rPr>
                <w:color w:val="FF3300"/>
                <w:sz w:val="24"/>
              </w:rPr>
              <w:t>大圣大欢喜双身毗那耶迦法</w:t>
            </w:r>
            <w:r>
              <w:rPr>
                <w:sz w:val="24"/>
              </w:rPr>
              <w:t>(出陀罗尼集经第十一诸天下卷)</w:t>
            </w:r>
          </w:p>
          <w:p>
            <w:pPr>
              <w:pStyle w:val="TableParagraph"/>
              <w:spacing w:before="32"/>
              <w:ind w:left="808"/>
              <w:rPr>
                <w:sz w:val="24"/>
              </w:rPr>
            </w:pPr>
            <w:r>
              <w:rPr>
                <w:sz w:val="24"/>
              </w:rPr>
              <w:t>身咒。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212" w:firstLine="480"/>
              <w:rPr>
                <w:sz w:val="24"/>
              </w:rPr>
            </w:pPr>
            <w:r>
              <w:rPr>
                <w:sz w:val="24"/>
              </w:rPr>
              <w:t>曩谟尾那翼迦(二合)泻贺悉底(二合)母佉泻怛儞野(二合)佗唵娜(去声下同)翼迦(二合)娜翼迦(二合)尾娜翼迦(二合)尾娜翼迦(二合)怛啰(二合)簸哩(二合)怛啰(二合)翼迦(二合)饷(引)佉</w:t>
            </w:r>
          </w:p>
          <w:p>
            <w:pPr>
              <w:pStyle w:val="TableParagraph"/>
              <w:spacing w:line="487" w:lineRule="auto" w:before="1"/>
              <w:ind w:left="808" w:right="2894" w:hanging="481"/>
              <w:rPr>
                <w:sz w:val="24"/>
              </w:rPr>
            </w:pPr>
            <w:r>
              <w:rPr>
                <w:sz w:val="24"/>
              </w:rPr>
              <w:t>贺悉底(二合)饷(引)佉迦只多扇(上)底迦啰(二合)娑嚩(二合引)贺(引) 心咒。</w:t>
            </w:r>
          </w:p>
          <w:p>
            <w:pPr>
              <w:pStyle w:val="TableParagraph"/>
              <w:spacing w:line="487" w:lineRule="auto" w:before="1"/>
              <w:ind w:left="808" w:right="8253"/>
              <w:rPr>
                <w:sz w:val="24"/>
              </w:rPr>
            </w:pPr>
            <w:r>
              <w:rPr>
                <w:sz w:val="24"/>
              </w:rPr>
              <w:t>唵儗(上)哩虐。心中心咒。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唵虐虐吽娑嚩(二合引)贺。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若欲作此天法。先须画像。或用白镴铜木等及花木。若铸若刻并得。其像形。夫妇二身令相抱立。各长五寸。或七寸皆得。并作象头人身。造像不得违价。其像成已。当以白月一日。于净室内。用净牛粪摩作圆坛。随意大小。当取一升清细麻油。以净铜器盛之。用上咒文咒油一百八遍。即暖其油。然后将像放着油中。安置坛内。用净铜匙铜杓等率油。灌其二像顶身一百八遍。一日之中七遍灌之。平晓四遍日午三遍共成七遍。已后每日更咒旧油以灌其像。如是作法乃至七日。随心所愿即得称意。正灌油之时数数发愿。复用酥蜜和麨作团。及萝卜根并一盏酒。及欢喜团时新花果等。如是日别取新者供养。一切善事随意成就。一切灾祸悉皆销灭。其所献食必须自食始得气力。</w:t>
            </w:r>
          </w:p>
          <w:p>
            <w:pPr>
              <w:pStyle w:val="TableParagraph"/>
              <w:spacing w:line="362" w:lineRule="auto" w:before="162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请召印。以二小指二无名指。相钩向内。即以二中指竖相叉。又以二头指。各竖附中指。以二大指亦竖。附近头指侧。大指来去。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咒曰。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right="5722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>
          <w:spacing w:val="-1"/>
        </w:rPr>
        <w:t>唵簸迦啰(二合)主拏祢(去)嚩哆野(二合) </w:t>
      </w:r>
      <w:r>
        <w:rPr/>
        <w:t>诵七遍。</w:t>
      </w:r>
    </w:p>
    <w:p>
      <w:pPr>
        <w:pStyle w:val="BodyText"/>
        <w:spacing w:before="1"/>
      </w:pPr>
      <w:r>
        <w:rPr/>
        <w:t>赞叹咒。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645"/>
      </w:pPr>
      <w:r>
        <w:rPr/>
        <w:t>唵誐娜簸(波上下同)底扇(上声呼)底娑嚩(二合引)悉底摩贺誐娜簸底娑嚩(二合引)贺(引) 送咒。</w:t>
      </w:r>
    </w:p>
    <w:p>
      <w:pPr>
        <w:pStyle w:val="BodyText"/>
        <w:spacing w:line="487" w:lineRule="auto" w:before="1"/>
        <w:ind w:right="3528"/>
      </w:pPr>
      <w:r>
        <w:rPr/>
        <w:t>唵簸迦啰(二合)主拏祢(去)嚩哆野(二合)娑嚩(二合引)贺(引) 诵七遍。</w:t>
      </w:r>
    </w:p>
    <w:p>
      <w:pPr>
        <w:pStyle w:val="BodyText"/>
        <w:spacing w:before="17"/>
      </w:pPr>
      <w:r>
        <w:rPr/>
        <w:t>咒水护身咒。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唵吉里吉里跋折啰(二合引)吽泮吒(半音)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若欲作法时。先以上咒咒水七遍。用洗口。并更取水咒七遍。用杨柳散洒身上即为护身。然后入持诵室中作法之所。</w:t>
      </w:r>
    </w:p>
    <w:p>
      <w:pPr>
        <w:pStyle w:val="BodyText"/>
        <w:spacing w:before="160"/>
      </w:pPr>
      <w:r>
        <w:rPr/>
        <w:t>洗浴咒。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6467"/>
      </w:pPr>
      <w:r>
        <w:rPr/>
        <w:t>唵阿拏婆折唎(二合)婆跛隶拏诃。以上咒咒水七遍当用洗浴。</w:t>
      </w:r>
    </w:p>
    <w:p>
      <w:pPr>
        <w:pStyle w:val="BodyText"/>
        <w:spacing w:before="17"/>
        <w:ind w:left="2491" w:right="2488"/>
        <w:jc w:val="center"/>
      </w:pPr>
      <w:r>
        <w:rPr>
          <w:color w:val="FF3300"/>
        </w:rPr>
        <w:t>调和毗那耶迦法。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请一切天作帝殊罗施印。以二小指无名指。相叉于掌内。竖二中指指头相捻。以二头指各加中指背第一节下半分。大指。</w:t>
      </w:r>
    </w:p>
    <w:p>
      <w:pPr>
        <w:pStyle w:val="BodyText"/>
        <w:spacing w:before="177"/>
      </w:pPr>
      <w:r>
        <w:rPr/>
        <w:t>来去咒曰。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唵(一)铄都噜(二)波罗摩驮儞曳(三)莎诃。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诵七遍。但是诵咒人梦中惊怖。见诸畜生恶境界等。当知是毗那耶迦王瞋。梦中觉已即惭愧乞莫瞋。明日自有饮食劳谢。以水摩地作二肘水圆坛。如槃大亦得。即取蒸饼五颗萝卜根三颗火烧熟。有花着花并烧白胶薰陆等香安于坛中。咒人坛西面向东坐。诵大自在天咒一百八遍已。口云惭愧好去。如是语已。坛中杂物盘盛。出门向西弃却。西北亦得。口云萨婆药叉啰阇阿蔼舍诃娑钵阇伽车。作是语已弃却即归。</w:t>
      </w:r>
    </w:p>
    <w:p>
      <w:pPr>
        <w:pStyle w:val="BodyText"/>
        <w:spacing w:before="162"/>
      </w:pPr>
      <w:r>
        <w:rPr/>
        <w:t>大自在天咒曰。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1117"/>
      </w:pPr>
      <w:r>
        <w:rPr/>
        <w:pict>
          <v:group style="position:absolute;margin-left:34.6063pt;margin-top:29.000053pt;width:539.85pt;height:308.45pt;mso-position-horizontal-relative:page;mso-position-vertical-relative:page;z-index:-15804928" coordorigin="692,580" coordsize="10797,6169">
            <v:shape style="position:absolute;left:692;top:580;width:10797;height:5704" coordorigin="692,580" coordsize="10797,5704" path="m708,580l692,580,692,6284,708,6284,708,580xm11488,580l11472,580,11472,6284,11488,6284,11488,580xe" filled="true" fillcolor="#000000" stroked="false">
              <v:path arrowok="t"/>
              <v:fill type="solid"/>
            </v:shape>
            <v:rect style="position:absolute;left:692;top:6283;width:10797;height:465" filled="true" fillcolor="#ff9933" stroked="false">
              <v:fill type="solid"/>
            </v:rect>
            <v:rect style="position:absolute;left:700;top:6291;width:10781;height:449" filled="false" stroked="true" strokeweight=".80090pt" strokecolor="#000000">
              <v:stroke dashstyle="solid"/>
            </v:rect>
            <v:shape style="position:absolute;left:1252;top:5114;width:65;height:481" coordorigin="1253,5114" coordsize="65,481" path="m1317,5563l1315,5549,1309,5539,1299,5533,1285,5531,1271,5533,1261,5539,1255,5549,1253,5563,1255,5577,1261,5587,1271,5593,1285,5595,1299,5593,1309,5587,1315,5577,1317,5563xm1317,5146l1315,5132,1309,5122,1299,5116,1285,5114,1271,5116,1261,5122,1255,5132,1253,5146,1255,5160,1261,5170,1271,5176,1285,5178,1299,5176,1309,5170,1315,5160,1317,5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唵(一)毗跢啰萨尼(二)波啰末唎达尼(三)瞋达尼瞋达尼(四)频达尼频达尼(五)莎诃。诵咒一百八遍。即心欢喜非但梦中。但觉有魔事即作前法定好。</w:t>
      </w:r>
    </w:p>
    <w:p>
      <w:pPr>
        <w:pStyle w:val="BodyText"/>
        <w:spacing w:before="33"/>
        <w:ind w:left="2491" w:right="2488"/>
        <w:jc w:val="center"/>
      </w:pPr>
      <w:r>
        <w:rPr>
          <w:color w:val="FF3300"/>
        </w:rPr>
        <w:t>造像法。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其像形端立。象头人身。左牙出右牙折。面少向左。其鼻向外瘘。有六臂。其左上手把刀。次手把果盘。下手把轮。右上手把棒。次手把索。下手把牙。造此像不得违价。足数付之。若铸若刻若画并得。</w:t>
      </w:r>
    </w:p>
    <w:p>
      <w:pPr>
        <w:pStyle w:val="BodyText"/>
        <w:spacing w:before="161"/>
      </w:pPr>
      <w:r>
        <w:rPr/>
        <w:t>右此大圣大秘要法。人间希有。实勿传之宜诫慎也。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6"/>
        <w:ind w:left="873" w:right="2456"/>
      </w:pPr>
      <w:hyperlink r:id="rId5">
        <w:r>
          <w:rPr>
            <w:color w:val="878787"/>
          </w:rPr>
          <w:t>上一部：乾隆大藏经·西土圣贤撰集·观自在菩萨如意轮瑜伽念诵法一卷</w:t>
        </w:r>
      </w:hyperlink>
      <w:hyperlink r:id="rId6">
        <w:r>
          <w:rPr>
            <w:color w:val="878787"/>
          </w:rPr>
          <w:t>下一部：乾隆大藏经·西土圣贤撰集·大日经略摄念诵随行法一卷</w:t>
        </w:r>
      </w:hyperlink>
    </w:p>
    <w:p>
      <w:pPr>
        <w:pStyle w:val="BodyText"/>
        <w:ind w:left="0"/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2491" w:right="2488"/>
        <w:jc w:val="center"/>
      </w:pPr>
      <w:r>
        <w:rPr>
          <w:color w:val="DDDDDD"/>
        </w:rPr>
        <w:t>乾隆大藏经·西土圣贤撰集·大圣大欢喜双身毗那耶迦法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9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5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1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37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42" w:hanging="369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9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5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1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37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42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3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4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1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75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3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03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67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31" w:hanging="369"/>
      </w:pPr>
      <w:rPr>
        <w:rFonts w:hint="default"/>
        <w:lang w:val="en-US" w:eastAsia="zh-CN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5.htm" TargetMode="External"/><Relationship Id="rId6" Type="http://schemas.openxmlformats.org/officeDocument/2006/relationships/hyperlink" Target="http://qldzj.com/htmljw/139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2020-04-22T10:05:26Z</dcterms:created>
  <dcterms:modified xsi:type="dcterms:W3CDTF">2020-04-22T10:05:26Z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