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5"/>
        <w:gridCol w:w="1182"/>
        <w:gridCol w:w="3344"/>
        <w:gridCol w:w="3819"/>
      </w:tblGrid>
      <w:tr>
        <w:trPr>
          <w:trHeight w:val="748" w:hRule="atLeast"/>
        </w:trPr>
        <w:tc>
          <w:tcPr>
            <w:tcW w:w="3617"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西土圣贤撰集·第1398部</w:t>
            </w:r>
          </w:p>
        </w:tc>
        <w:tc>
          <w:tcPr>
            <w:tcW w:w="3344" w:type="dxa"/>
            <w:tcBorders>
              <w:top w:val="single" w:sz="8" w:space="0" w:color="000000"/>
              <w:bottom w:val="single" w:sz="8" w:space="0" w:color="000000"/>
            </w:tcBorders>
            <w:shd w:val="clear" w:color="auto" w:fill="FF9933"/>
          </w:tcPr>
          <w:p>
            <w:pPr>
              <w:pStyle w:val="TableParagraph"/>
              <w:spacing w:before="86"/>
              <w:ind w:left="821"/>
              <w:rPr>
                <w:sz w:val="24"/>
              </w:rPr>
            </w:pPr>
            <w:r>
              <w:rPr>
                <w:color w:val="EDFFFF"/>
                <w:sz w:val="24"/>
              </w:rPr>
              <w:t>五字陀罗尼颂一卷</w:t>
            </w:r>
          </w:p>
        </w:tc>
        <w:tc>
          <w:tcPr>
            <w:tcW w:w="3819"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07"/>
              <w:jc w:val="right"/>
              <w:rPr>
                <w:sz w:val="24"/>
              </w:rPr>
            </w:pPr>
            <w:r>
              <w:rPr>
                <w:color w:val="DDDDDD"/>
                <w:sz w:val="24"/>
              </w:rPr>
              <w:t>唐三藏沙门大广智不空奉诏</w:t>
            </w:r>
          </w:p>
          <w:p>
            <w:pPr>
              <w:pStyle w:val="TableParagraph"/>
              <w:spacing w:line="290" w:lineRule="exact"/>
              <w:ind w:right="307"/>
              <w:jc w:val="right"/>
              <w:rPr>
                <w:sz w:val="24"/>
              </w:rPr>
            </w:pPr>
            <w:r>
              <w:rPr>
                <w:color w:val="DDDDDD"/>
                <w:sz w:val="24"/>
              </w:rPr>
              <w:t>译</w:t>
            </w:r>
          </w:p>
        </w:tc>
      </w:tr>
      <w:tr>
        <w:trPr>
          <w:trHeight w:val="384" w:hRule="atLeast"/>
        </w:trPr>
        <w:tc>
          <w:tcPr>
            <w:tcW w:w="2435"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tc>
        <w:tc>
          <w:tcPr>
            <w:tcW w:w="1182" w:type="dxa"/>
            <w:tcBorders>
              <w:top w:val="single" w:sz="8" w:space="0" w:color="000000"/>
            </w:tcBorders>
          </w:tcPr>
          <w:p>
            <w:pPr>
              <w:pStyle w:val="TableParagraph"/>
              <w:numPr>
                <w:ilvl w:val="0"/>
                <w:numId w:val="2"/>
              </w:numPr>
              <w:tabs>
                <w:tab w:pos="441" w:val="left" w:leader="none"/>
              </w:tabs>
              <w:spacing w:line="278" w:lineRule="exact" w:before="86" w:after="0"/>
              <w:ind w:left="440" w:right="0" w:hanging="369"/>
              <w:jc w:val="left"/>
              <w:rPr>
                <w:sz w:val="24"/>
              </w:rPr>
            </w:pPr>
            <w:r>
              <w:rPr>
                <w:color w:val="FF3300"/>
                <w:sz w:val="24"/>
              </w:rPr>
              <w:t>跋序</w:t>
            </w:r>
          </w:p>
        </w:tc>
        <w:tc>
          <w:tcPr>
            <w:tcW w:w="3344" w:type="dxa"/>
            <w:tcBorders>
              <w:top w:val="single" w:sz="8" w:space="0" w:color="000000"/>
            </w:tcBorders>
          </w:tcPr>
          <w:p>
            <w:pPr>
              <w:pStyle w:val="TableParagraph"/>
              <w:numPr>
                <w:ilvl w:val="0"/>
                <w:numId w:val="3"/>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819" w:type="dxa"/>
            <w:tcBorders>
              <w:top w:val="single" w:sz="8" w:space="0" w:color="000000"/>
              <w:right w:val="single" w:sz="8" w:space="0" w:color="000000"/>
            </w:tcBorders>
          </w:tcPr>
          <w:p>
            <w:pPr>
              <w:pStyle w:val="TableParagraph"/>
              <w:spacing w:line="278" w:lineRule="exact" w:before="86"/>
              <w:ind w:left="2246"/>
              <w:rPr>
                <w:sz w:val="24"/>
              </w:rPr>
            </w:pPr>
            <w:r>
              <w:rPr>
                <w:sz w:val="24"/>
              </w:rPr>
              <w:t>字体：</w:t>
            </w:r>
            <w:r>
              <w:rPr>
                <w:color w:val="FF3300"/>
                <w:sz w:val="24"/>
              </w:rPr>
              <w:t>大号</w:t>
            </w:r>
          </w:p>
        </w:tc>
      </w:tr>
      <w:tr>
        <w:trPr>
          <w:trHeight w:val="328" w:hRule="atLeast"/>
        </w:trPr>
        <w:tc>
          <w:tcPr>
            <w:tcW w:w="2435" w:type="dxa"/>
            <w:tcBorders>
              <w:left w:val="single" w:sz="8" w:space="0" w:color="000000"/>
            </w:tcBorders>
          </w:tcPr>
          <w:p>
            <w:pPr>
              <w:pStyle w:val="TableParagraph"/>
              <w:rPr>
                <w:rFonts w:ascii="Times New Roman"/>
                <w:sz w:val="24"/>
              </w:rPr>
            </w:pPr>
          </w:p>
        </w:tc>
        <w:tc>
          <w:tcPr>
            <w:tcW w:w="1182" w:type="dxa"/>
          </w:tcPr>
          <w:p>
            <w:pPr>
              <w:pStyle w:val="TableParagraph"/>
              <w:rPr>
                <w:rFonts w:ascii="Times New Roman"/>
                <w:sz w:val="24"/>
              </w:rPr>
            </w:pPr>
          </w:p>
        </w:tc>
        <w:tc>
          <w:tcPr>
            <w:tcW w:w="3344" w:type="dxa"/>
          </w:tcPr>
          <w:p>
            <w:pPr>
              <w:pStyle w:val="TableParagraph"/>
              <w:numPr>
                <w:ilvl w:val="0"/>
                <w:numId w:val="4"/>
              </w:numPr>
              <w:tabs>
                <w:tab w:pos="646" w:val="left" w:leader="none"/>
              </w:tabs>
              <w:spacing w:line="282" w:lineRule="exact" w:before="0" w:after="0"/>
              <w:ind w:left="645" w:right="0" w:hanging="369"/>
              <w:jc w:val="left"/>
              <w:rPr>
                <w:sz w:val="24"/>
              </w:rPr>
            </w:pPr>
            <w:r>
              <w:rPr>
                <w:color w:val="993300"/>
                <w:sz w:val="24"/>
              </w:rPr>
              <w:t>译作者</w:t>
            </w:r>
          </w:p>
        </w:tc>
        <w:tc>
          <w:tcPr>
            <w:tcW w:w="3819" w:type="dxa"/>
            <w:tcBorders>
              <w:right w:val="single" w:sz="8" w:space="0" w:color="000000"/>
            </w:tcBorders>
          </w:tcPr>
          <w:p>
            <w:pPr>
              <w:pStyle w:val="TableParagraph"/>
              <w:spacing w:line="282" w:lineRule="exact"/>
              <w:ind w:left="2246"/>
              <w:rPr>
                <w:sz w:val="24"/>
              </w:rPr>
            </w:pPr>
            <w:r>
              <w:rPr>
                <w:color w:val="FF3300"/>
                <w:sz w:val="24"/>
              </w:rPr>
              <w:t>中号 小号</w:t>
            </w:r>
          </w:p>
        </w:tc>
      </w:tr>
      <w:tr>
        <w:trPr>
          <w:trHeight w:val="328" w:hRule="atLeast"/>
        </w:trPr>
        <w:tc>
          <w:tcPr>
            <w:tcW w:w="2435" w:type="dxa"/>
            <w:tcBorders>
              <w:left w:val="single" w:sz="8" w:space="0" w:color="000000"/>
            </w:tcBorders>
          </w:tcPr>
          <w:p>
            <w:pPr>
              <w:pStyle w:val="TableParagraph"/>
              <w:spacing w:line="278" w:lineRule="exact" w:before="30"/>
              <w:ind w:left="543"/>
              <w:rPr>
                <w:sz w:val="24"/>
              </w:rPr>
            </w:pPr>
            <w:r>
              <w:rPr>
                <w:color w:val="FF3300"/>
                <w:sz w:val="24"/>
              </w:rPr>
              <w:t>五字陀罗尼颂</w:t>
            </w:r>
          </w:p>
        </w:tc>
        <w:tc>
          <w:tcPr>
            <w:tcW w:w="1182" w:type="dxa"/>
          </w:tcPr>
          <w:p>
            <w:pPr>
              <w:pStyle w:val="TableParagraph"/>
              <w:rPr>
                <w:rFonts w:ascii="Times New Roman"/>
                <w:sz w:val="24"/>
              </w:rPr>
            </w:pPr>
          </w:p>
        </w:tc>
        <w:tc>
          <w:tcPr>
            <w:tcW w:w="3344" w:type="dxa"/>
          </w:tcPr>
          <w:p>
            <w:pPr>
              <w:pStyle w:val="TableParagraph"/>
              <w:spacing w:line="278" w:lineRule="exact" w:before="30"/>
              <w:ind w:left="277"/>
              <w:rPr>
                <w:sz w:val="24"/>
              </w:rPr>
            </w:pPr>
            <w:r>
              <w:rPr>
                <w:color w:val="993300"/>
                <w:sz w:val="24"/>
              </w:rPr>
              <w:t>开府仪同三司特进</w:t>
            </w:r>
          </w:p>
        </w:tc>
        <w:tc>
          <w:tcPr>
            <w:tcW w:w="3819" w:type="dxa"/>
            <w:tcBorders>
              <w:right w:val="single" w:sz="8" w:space="0" w:color="000000"/>
            </w:tcBorders>
          </w:tcPr>
          <w:p>
            <w:pPr>
              <w:pStyle w:val="TableParagraph"/>
              <w:rPr>
                <w:rFonts w:ascii="Times New Roman"/>
                <w:sz w:val="24"/>
              </w:rPr>
            </w:pPr>
          </w:p>
        </w:tc>
      </w:tr>
      <w:tr>
        <w:trPr>
          <w:trHeight w:val="272" w:hRule="atLeast"/>
        </w:trPr>
        <w:tc>
          <w:tcPr>
            <w:tcW w:w="2435" w:type="dxa"/>
            <w:tcBorders>
              <w:left w:val="single" w:sz="8" w:space="0" w:color="000000"/>
            </w:tcBorders>
          </w:tcPr>
          <w:p>
            <w:pPr>
              <w:pStyle w:val="TableParagraph"/>
              <w:rPr>
                <w:rFonts w:ascii="Times New Roman"/>
                <w:sz w:val="20"/>
              </w:rPr>
            </w:pPr>
          </w:p>
        </w:tc>
        <w:tc>
          <w:tcPr>
            <w:tcW w:w="1182" w:type="dxa"/>
          </w:tcPr>
          <w:p>
            <w:pPr>
              <w:pStyle w:val="TableParagraph"/>
              <w:rPr>
                <w:rFonts w:ascii="Times New Roman"/>
                <w:sz w:val="20"/>
              </w:rPr>
            </w:pPr>
          </w:p>
        </w:tc>
        <w:tc>
          <w:tcPr>
            <w:tcW w:w="3344" w:type="dxa"/>
          </w:tcPr>
          <w:p>
            <w:pPr>
              <w:pStyle w:val="TableParagraph"/>
              <w:spacing w:line="252" w:lineRule="exact"/>
              <w:ind w:left="277"/>
              <w:rPr>
                <w:sz w:val="24"/>
              </w:rPr>
            </w:pPr>
            <w:r>
              <w:rPr>
                <w:color w:val="993300"/>
                <w:sz w:val="24"/>
              </w:rPr>
              <w:t>试鸿胪卿肃国公食</w:t>
            </w:r>
          </w:p>
        </w:tc>
        <w:tc>
          <w:tcPr>
            <w:tcW w:w="3819" w:type="dxa"/>
            <w:tcBorders>
              <w:right w:val="single" w:sz="8" w:space="0" w:color="000000"/>
            </w:tcBorders>
          </w:tcPr>
          <w:p>
            <w:pPr>
              <w:pStyle w:val="TableParagraph"/>
              <w:rPr>
                <w:rFonts w:ascii="Times New Roman"/>
                <w:sz w:val="20"/>
              </w:rPr>
            </w:pPr>
          </w:p>
        </w:tc>
      </w:tr>
      <w:tr>
        <w:trPr>
          <w:trHeight w:val="272" w:hRule="atLeast"/>
        </w:trPr>
        <w:tc>
          <w:tcPr>
            <w:tcW w:w="2435" w:type="dxa"/>
            <w:tcBorders>
              <w:left w:val="single" w:sz="8" w:space="0" w:color="000000"/>
            </w:tcBorders>
          </w:tcPr>
          <w:p>
            <w:pPr>
              <w:pStyle w:val="TableParagraph"/>
              <w:rPr>
                <w:rFonts w:ascii="Times New Roman"/>
                <w:sz w:val="20"/>
              </w:rPr>
            </w:pPr>
          </w:p>
        </w:tc>
        <w:tc>
          <w:tcPr>
            <w:tcW w:w="1182" w:type="dxa"/>
          </w:tcPr>
          <w:p>
            <w:pPr>
              <w:pStyle w:val="TableParagraph"/>
              <w:rPr>
                <w:rFonts w:ascii="Times New Roman"/>
                <w:sz w:val="20"/>
              </w:rPr>
            </w:pPr>
          </w:p>
        </w:tc>
        <w:tc>
          <w:tcPr>
            <w:tcW w:w="3344" w:type="dxa"/>
          </w:tcPr>
          <w:p>
            <w:pPr>
              <w:pStyle w:val="TableParagraph"/>
              <w:spacing w:line="252" w:lineRule="exact"/>
              <w:ind w:left="277"/>
              <w:rPr>
                <w:sz w:val="24"/>
              </w:rPr>
            </w:pPr>
            <w:r>
              <w:rPr>
                <w:color w:val="993300"/>
                <w:sz w:val="24"/>
              </w:rPr>
              <w:t>邑三千户赐紫赠司</w:t>
            </w:r>
          </w:p>
        </w:tc>
        <w:tc>
          <w:tcPr>
            <w:tcW w:w="3819" w:type="dxa"/>
            <w:tcBorders>
              <w:right w:val="single" w:sz="8" w:space="0" w:color="000000"/>
            </w:tcBorders>
          </w:tcPr>
          <w:p>
            <w:pPr>
              <w:pStyle w:val="TableParagraph"/>
              <w:rPr>
                <w:rFonts w:ascii="Times New Roman"/>
                <w:sz w:val="20"/>
              </w:rPr>
            </w:pPr>
          </w:p>
        </w:tc>
      </w:tr>
      <w:tr>
        <w:trPr>
          <w:trHeight w:val="272" w:hRule="atLeast"/>
        </w:trPr>
        <w:tc>
          <w:tcPr>
            <w:tcW w:w="2435" w:type="dxa"/>
            <w:tcBorders>
              <w:left w:val="single" w:sz="8" w:space="0" w:color="000000"/>
            </w:tcBorders>
          </w:tcPr>
          <w:p>
            <w:pPr>
              <w:pStyle w:val="TableParagraph"/>
              <w:rPr>
                <w:rFonts w:ascii="Times New Roman"/>
                <w:sz w:val="20"/>
              </w:rPr>
            </w:pPr>
          </w:p>
        </w:tc>
        <w:tc>
          <w:tcPr>
            <w:tcW w:w="1182" w:type="dxa"/>
          </w:tcPr>
          <w:p>
            <w:pPr>
              <w:pStyle w:val="TableParagraph"/>
              <w:rPr>
                <w:rFonts w:ascii="Times New Roman"/>
                <w:sz w:val="20"/>
              </w:rPr>
            </w:pPr>
          </w:p>
        </w:tc>
        <w:tc>
          <w:tcPr>
            <w:tcW w:w="3344" w:type="dxa"/>
          </w:tcPr>
          <w:p>
            <w:pPr>
              <w:pStyle w:val="TableParagraph"/>
              <w:spacing w:line="252" w:lineRule="exact"/>
              <w:ind w:left="277"/>
              <w:rPr>
                <w:sz w:val="24"/>
              </w:rPr>
            </w:pPr>
            <w:r>
              <w:rPr>
                <w:color w:val="993300"/>
                <w:sz w:val="24"/>
              </w:rPr>
              <w:t>空谥大鉴正号大广</w:t>
            </w:r>
          </w:p>
        </w:tc>
        <w:tc>
          <w:tcPr>
            <w:tcW w:w="3819" w:type="dxa"/>
            <w:tcBorders>
              <w:right w:val="single" w:sz="8" w:space="0" w:color="000000"/>
            </w:tcBorders>
          </w:tcPr>
          <w:p>
            <w:pPr>
              <w:pStyle w:val="TableParagraph"/>
              <w:rPr>
                <w:rFonts w:ascii="Times New Roman"/>
                <w:sz w:val="20"/>
              </w:rPr>
            </w:pPr>
          </w:p>
        </w:tc>
      </w:tr>
      <w:tr>
        <w:trPr>
          <w:trHeight w:val="272" w:hRule="atLeast"/>
        </w:trPr>
        <w:tc>
          <w:tcPr>
            <w:tcW w:w="2435" w:type="dxa"/>
            <w:tcBorders>
              <w:left w:val="single" w:sz="8" w:space="0" w:color="000000"/>
            </w:tcBorders>
          </w:tcPr>
          <w:p>
            <w:pPr>
              <w:pStyle w:val="TableParagraph"/>
              <w:rPr>
                <w:rFonts w:ascii="Times New Roman"/>
                <w:sz w:val="20"/>
              </w:rPr>
            </w:pPr>
          </w:p>
        </w:tc>
        <w:tc>
          <w:tcPr>
            <w:tcW w:w="1182" w:type="dxa"/>
          </w:tcPr>
          <w:p>
            <w:pPr>
              <w:pStyle w:val="TableParagraph"/>
              <w:rPr>
                <w:rFonts w:ascii="Times New Roman"/>
                <w:sz w:val="20"/>
              </w:rPr>
            </w:pPr>
          </w:p>
        </w:tc>
        <w:tc>
          <w:tcPr>
            <w:tcW w:w="3344" w:type="dxa"/>
          </w:tcPr>
          <w:p>
            <w:pPr>
              <w:pStyle w:val="TableParagraph"/>
              <w:spacing w:line="252" w:lineRule="exact"/>
              <w:ind w:left="277"/>
              <w:rPr>
                <w:sz w:val="24"/>
              </w:rPr>
            </w:pPr>
            <w:r>
              <w:rPr>
                <w:color w:val="993300"/>
                <w:sz w:val="24"/>
              </w:rPr>
              <w:t>智大兴善寺三藏沙</w:t>
            </w:r>
          </w:p>
        </w:tc>
        <w:tc>
          <w:tcPr>
            <w:tcW w:w="3819" w:type="dxa"/>
            <w:tcBorders>
              <w:right w:val="single" w:sz="8" w:space="0" w:color="000000"/>
            </w:tcBorders>
          </w:tcPr>
          <w:p>
            <w:pPr>
              <w:pStyle w:val="TableParagraph"/>
              <w:rPr>
                <w:rFonts w:ascii="Times New Roman"/>
                <w:sz w:val="20"/>
              </w:rPr>
            </w:pPr>
          </w:p>
        </w:tc>
      </w:tr>
      <w:tr>
        <w:trPr>
          <w:trHeight w:val="380" w:hRule="atLeast"/>
        </w:trPr>
        <w:tc>
          <w:tcPr>
            <w:tcW w:w="2435" w:type="dxa"/>
            <w:tcBorders>
              <w:left w:val="single" w:sz="8" w:space="0" w:color="000000"/>
              <w:bottom w:val="single" w:sz="8" w:space="0" w:color="000000"/>
            </w:tcBorders>
          </w:tcPr>
          <w:p>
            <w:pPr>
              <w:pStyle w:val="TableParagraph"/>
              <w:rPr>
                <w:rFonts w:ascii="Times New Roman"/>
                <w:sz w:val="24"/>
              </w:rPr>
            </w:pPr>
          </w:p>
        </w:tc>
        <w:tc>
          <w:tcPr>
            <w:tcW w:w="1182" w:type="dxa"/>
            <w:tcBorders>
              <w:bottom w:val="single" w:sz="8" w:space="0" w:color="000000"/>
            </w:tcBorders>
          </w:tcPr>
          <w:p>
            <w:pPr>
              <w:pStyle w:val="TableParagraph"/>
              <w:rPr>
                <w:rFonts w:ascii="Times New Roman"/>
                <w:sz w:val="24"/>
              </w:rPr>
            </w:pPr>
          </w:p>
        </w:tc>
        <w:tc>
          <w:tcPr>
            <w:tcW w:w="3344" w:type="dxa"/>
            <w:tcBorders>
              <w:bottom w:val="single" w:sz="8" w:space="0" w:color="000000"/>
            </w:tcBorders>
          </w:tcPr>
          <w:p>
            <w:pPr>
              <w:pStyle w:val="TableParagraph"/>
              <w:spacing w:line="282" w:lineRule="exact"/>
              <w:ind w:left="277"/>
              <w:rPr>
                <w:sz w:val="24"/>
              </w:rPr>
            </w:pPr>
            <w:r>
              <w:rPr>
                <w:color w:val="993300"/>
                <w:sz w:val="24"/>
              </w:rPr>
              <w:t>门不空奉诏译</w:t>
            </w:r>
          </w:p>
        </w:tc>
        <w:tc>
          <w:tcPr>
            <w:tcW w:w="3819" w:type="dxa"/>
            <w:tcBorders>
              <w:bottom w:val="single" w:sz="8" w:space="0" w:color="000000"/>
              <w:right w:val="single" w:sz="8" w:space="0" w:color="000000"/>
            </w:tcBorders>
          </w:tcPr>
          <w:p>
            <w:pPr>
              <w:pStyle w:val="TableParagraph"/>
              <w:rPr>
                <w:rFonts w:ascii="Times New Roman"/>
                <w:sz w:val="24"/>
              </w:rPr>
            </w:pPr>
          </w:p>
        </w:tc>
      </w:tr>
      <w:tr>
        <w:trPr>
          <w:trHeight w:val="11258" w:hRule="atLeast"/>
        </w:trPr>
        <w:tc>
          <w:tcPr>
            <w:tcW w:w="10780"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ind w:left="100" w:right="82"/>
              <w:jc w:val="center"/>
              <w:rPr>
                <w:sz w:val="24"/>
              </w:rPr>
            </w:pPr>
            <w:r>
              <w:rPr>
                <w:color w:val="FF3300"/>
                <w:sz w:val="24"/>
              </w:rPr>
              <w:t>五字陀罗尼颂</w:t>
            </w:r>
          </w:p>
          <w:p>
            <w:pPr>
              <w:pStyle w:val="TableParagraph"/>
              <w:spacing w:line="324" w:lineRule="auto" w:before="109"/>
              <w:ind w:left="103" w:right="82"/>
              <w:jc w:val="center"/>
              <w:rPr>
                <w:sz w:val="24"/>
              </w:rPr>
            </w:pPr>
            <w:r>
              <w:rPr>
                <w:color w:val="993300"/>
                <w:sz w:val="24"/>
              </w:rPr>
              <w:t>开府仪同三司特进试鸿胪卿肃国公食邑三千户赐紫赠司空谥大鉴正号大广智大兴善寺三藏沙门不空奉诏译</w:t>
            </w:r>
          </w:p>
          <w:p>
            <w:pPr>
              <w:pStyle w:val="TableParagraph"/>
              <w:spacing w:line="362" w:lineRule="auto" w:before="195"/>
              <w:ind w:left="808" w:right="7066"/>
              <w:jc w:val="both"/>
              <w:rPr>
                <w:sz w:val="24"/>
              </w:rPr>
            </w:pPr>
            <w:r>
              <w:rPr>
                <w:sz w:val="24"/>
              </w:rPr>
              <w:t>百千瑜伽中   金刚大师说圣曼殊童子   五字秘密法修此三昧者   疾入诸佛慧能以凡夫身   见成就佛身此法最秘密   大师口传授应被精进铠   依法不依人如来法无二   净信者所得犹如普注雨   沃土先滋长世尊所密教   智者宜修习众生性狭劣   迷入三有苦虽闻胜上法   不生勇进意智者生悲愍   为此求先觉犹如近宝山   智人往采掇愚者知不往   长日受众苦若有闻此法   即知最胜路住于大愿者   如是人堪学若有闻此法   悚栗深悲喜涕泣身毛竖   如是人堪学若有闻此法   一心即不乱诸根净适悦 如是人堪学</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0"/>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若有闻此法   随得禅悦味即不乐世乐   如是人堪学若有闻此法   不待时与日不求具足法   唯以心直进不于诸供具   作求不得苦善知法供养   如是人堪学诵习真言时   如味天甘露一心必愿闻   如是人堪学二手结秘印   作大殷重想犹如捧须弥   如是人堪学此法诸佛为   最上乘者说根性下劣者   疑惑不能信众生性净故   诸佛本誓力以相应法印   现成诸圣身即于一坐中   便成最正觉若随此法者   应作如是信或起于一念   言我是凡夫同谤三世佛   法中结重罪未受灌顶位   及非同事者不应妄称说   如护髻中珠如经说处所   或于阿练若河池及海岸   清净名山峰得道转法轮   仙人成就处择地起精舍   随顺于境界涂地净平好   布散诸时花助法诸律仪   如诸部所说清净澡浴体   袭上妙衣服涂香使严好   趣于精舍门先想己身形   作金刚萨埵左手持金刚   右执光明磬门户称吽字 怒目除不祥</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即五体投地   敬礼世尊足一心以归命   作佛常住想次双膝长跪   发露诸过咎以此清净句 恳诚为忏悔</w:t>
      </w:r>
    </w:p>
    <w:p>
      <w:pPr>
        <w:pStyle w:val="BodyText"/>
        <w:spacing w:before="161"/>
      </w:pPr>
      <w:r>
        <w:rPr/>
        <w:t>唵萨嚩(二合)婆(引)嚩戌驮(引)萨嚩达磨(引)萨嚩(二合)婆(引)嚩戌度含。</w:t>
      </w:r>
    </w:p>
    <w:p>
      <w:pPr>
        <w:pStyle w:val="BodyText"/>
        <w:spacing w:before="10"/>
        <w:ind w:left="0"/>
      </w:pPr>
    </w:p>
    <w:p>
      <w:pPr>
        <w:pStyle w:val="BodyText"/>
        <w:spacing w:line="362" w:lineRule="auto"/>
        <w:ind w:right="7204"/>
        <w:jc w:val="both"/>
      </w:pPr>
      <w:r>
        <w:rPr/>
        <w:t>当默诵一遍   口称阿字句无量所积罪   清净无有余次以虔请心   结金刚起印默诵此密语   召集十方佛二手金刚拳   相钩檀慧度进力峰相合   当心仰三招即知诸如来 悉从三昧起</w:t>
      </w:r>
    </w:p>
    <w:p>
      <w:pPr>
        <w:pStyle w:val="BodyText"/>
        <w:spacing w:before="162"/>
      </w:pPr>
      <w:r>
        <w:rPr/>
        <w:t>唵嚩日[口*路](二合)底瑟姹(二合)</w:t>
      </w:r>
    </w:p>
    <w:p>
      <w:pPr>
        <w:pStyle w:val="BodyText"/>
        <w:spacing w:before="9"/>
        <w:ind w:left="0"/>
      </w:pPr>
    </w:p>
    <w:p>
      <w:pPr>
        <w:pStyle w:val="BodyText"/>
        <w:spacing w:line="362" w:lineRule="auto"/>
        <w:ind w:right="7204"/>
        <w:jc w:val="both"/>
      </w:pPr>
      <w:r>
        <w:rPr/>
        <w:t>应观虚空中   诸佛及圣众充满法界海   间无有空缺悉以誓愿力   咸来降道场结持金刚印   想礼诸佛足二羽各相背   檀慧禅智钩想礼诸如来 长跪顶上散</w:t>
      </w:r>
    </w:p>
    <w:p>
      <w:pPr>
        <w:pStyle w:val="BodyText"/>
        <w:spacing w:before="162"/>
      </w:pPr>
      <w:r>
        <w:rPr/>
        <w:t>唵嚩日啰(二合)勿(音微吉反)</w:t>
      </w:r>
    </w:p>
    <w:p>
      <w:pPr>
        <w:pStyle w:val="BodyText"/>
        <w:spacing w:before="9"/>
        <w:ind w:left="0"/>
      </w:pPr>
    </w:p>
    <w:p>
      <w:pPr>
        <w:pStyle w:val="BodyText"/>
        <w:spacing w:line="362" w:lineRule="auto"/>
        <w:ind w:right="7204"/>
        <w:jc w:val="both"/>
      </w:pPr>
      <w:r>
        <w:rPr/>
        <w:t>坐法有四种   随事次应作端身定支节   趺坐净月轮则以么吒字   二目为日月舒放金刚焰   瞻视诸如来次回顾诸方   烧除作障者心舌及二羽   吽字腾金光犹如诸如来   说法之妙相次对十方佛   结大誓愿印十度金刚缚 双建忍愿峰</w:t>
      </w:r>
    </w:p>
    <w:p>
      <w:pPr>
        <w:spacing w:after="0" w:line="362" w:lineRule="auto"/>
        <w:jc w:val="both"/>
        <w:sectPr>
          <w:pgSz w:w="12240" w:h="15840"/>
          <w:pgMar w:top="580" w:bottom="280" w:left="580" w:right="640"/>
        </w:sectPr>
      </w:pPr>
    </w:p>
    <w:p>
      <w:pPr>
        <w:pStyle w:val="BodyText"/>
        <w:spacing w:line="494" w:lineRule="auto" w:before="74"/>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示佛及诸圣   祈忆昔所愿唵三么耶萨怛鑁(三合)</w:t>
      </w:r>
    </w:p>
    <w:p>
      <w:pPr>
        <w:pStyle w:val="BodyText"/>
        <w:spacing w:line="362" w:lineRule="auto"/>
        <w:ind w:right="7204"/>
        <w:jc w:val="both"/>
      </w:pPr>
      <w:r>
        <w:rPr/>
        <w:t>次结欢喜印   献此三昧悦十度外相叉   忍愿中交合檀慧与禅智 各相合而竖</w:t>
      </w:r>
    </w:p>
    <w:p>
      <w:pPr>
        <w:pStyle w:val="BodyText"/>
        <w:spacing w:before="151"/>
      </w:pPr>
      <w:r>
        <w:rPr/>
        <w:t>唵三么耶縠(引)素喇多萨怛鑁(三合)</w:t>
      </w:r>
    </w:p>
    <w:p>
      <w:pPr>
        <w:pStyle w:val="BodyText"/>
        <w:spacing w:before="10"/>
        <w:ind w:left="0"/>
      </w:pPr>
    </w:p>
    <w:p>
      <w:pPr>
        <w:pStyle w:val="BodyText"/>
        <w:spacing w:line="362" w:lineRule="auto"/>
        <w:ind w:right="7204"/>
        <w:jc w:val="both"/>
      </w:pPr>
      <w:r>
        <w:rPr/>
        <w:t>观于二乳上   右怛啰左吒如宫室户扇   诵此秘言句即以金刚嚩 三掣拨令启</w:t>
      </w:r>
    </w:p>
    <w:p>
      <w:pPr>
        <w:pStyle w:val="BodyText"/>
        <w:spacing w:before="161"/>
      </w:pPr>
      <w:r>
        <w:rPr/>
        <w:t>唵嚩日啰(二合)满驮怛啰(二合)吒(半音)</w:t>
      </w:r>
    </w:p>
    <w:p>
      <w:pPr>
        <w:pStyle w:val="BodyText"/>
        <w:spacing w:before="9"/>
        <w:ind w:left="0"/>
      </w:pPr>
    </w:p>
    <w:p>
      <w:pPr>
        <w:pStyle w:val="BodyText"/>
        <w:spacing w:line="362" w:lineRule="auto"/>
        <w:ind w:right="7204"/>
        <w:jc w:val="both"/>
      </w:pPr>
      <w:r>
        <w:rPr>
          <w:spacing w:val="-2"/>
        </w:rPr>
        <w:t>观前八叶莲   阿字素光色二羽金刚缚   禅智入于中</w:t>
      </w:r>
      <w:r>
        <w:rPr>
          <w:spacing w:val="-1"/>
        </w:rPr>
        <w:t>诵此秘密言    字流入于殿</w:t>
      </w:r>
    </w:p>
    <w:p>
      <w:pPr>
        <w:pStyle w:val="BodyText"/>
        <w:spacing w:before="177"/>
      </w:pPr>
      <w:r>
        <w:rPr/>
        <w:t>唵嚩日啰(二合引)吠舍恶。</w:t>
      </w:r>
    </w:p>
    <w:p>
      <w:pPr>
        <w:pStyle w:val="BodyText"/>
        <w:spacing w:before="10"/>
        <w:ind w:left="0"/>
      </w:pPr>
    </w:p>
    <w:p>
      <w:pPr>
        <w:pStyle w:val="BodyText"/>
        <w:tabs>
          <w:tab w:pos="2612" w:val="left" w:leader="none"/>
        </w:tabs>
        <w:spacing w:line="362" w:lineRule="auto"/>
        <w:ind w:right="7204"/>
      </w:pPr>
      <w:r>
        <w:rPr/>
        <w:t>如前入字印</w:t>
        <w:tab/>
        <w:t>进力度屈</w:t>
      </w:r>
      <w:r>
        <w:rPr>
          <w:spacing w:val="-16"/>
        </w:rPr>
        <w:t>拄</w:t>
      </w:r>
      <w:r>
        <w:rPr/>
        <w:t>以此阖心门</w:t>
        <w:tab/>
        <w:t>智字获坚</w:t>
      </w:r>
      <w:r>
        <w:rPr>
          <w:spacing w:val="-16"/>
        </w:rPr>
        <w:t>固</w:t>
      </w:r>
    </w:p>
    <w:p>
      <w:pPr>
        <w:pStyle w:val="BodyText"/>
        <w:spacing w:before="160"/>
      </w:pPr>
      <w:r>
        <w:rPr/>
        <w:t>唵嚩日啰(二合)母瑟致(二合)[牟*含]。</w:t>
      </w:r>
    </w:p>
    <w:p>
      <w:pPr>
        <w:pStyle w:val="BodyText"/>
        <w:spacing w:before="10"/>
        <w:ind w:left="0"/>
      </w:pPr>
    </w:p>
    <w:p>
      <w:pPr>
        <w:pStyle w:val="BodyText"/>
        <w:spacing w:line="362" w:lineRule="auto"/>
        <w:ind w:right="7204"/>
        <w:jc w:val="both"/>
      </w:pPr>
      <w:r>
        <w:rPr/>
        <w:t>次结降三世   住忿怒三昧欲作此法者   先住大悲心二羽金刚拳   檀慧反相钩进力度竖开   住于叱唱相颦眉笑而怒   四吽如雷音观密迹等众   受教而侍立左旋成辟除 右旋成结界</w:t>
      </w:r>
    </w:p>
    <w:p>
      <w:pPr>
        <w:pStyle w:val="BodyText"/>
        <w:spacing w:line="362" w:lineRule="auto" w:before="162"/>
        <w:ind w:left="449" w:right="380" w:firstLine="480"/>
      </w:pPr>
      <w:r>
        <w:rPr/>
        <w:t>唵逊婆儞逊婆儞吽吃哩(二合)恨拏(二合)仡哩(二合)恨拏(二合)吽仡哩(二合)恨拏(二合)播耶吽阿曩耶縠薄伽鑁嚩日啰(二合)吽发吒(半音)</w:t>
      </w:r>
    </w:p>
    <w:p>
      <w:pPr>
        <w:pStyle w:val="BodyText"/>
        <w:tabs>
          <w:tab w:pos="2612" w:val="left" w:leader="none"/>
        </w:tabs>
        <w:spacing w:before="160"/>
      </w:pPr>
      <w:r>
        <w:rPr/>
        <w:t>次结三昧印</w:t>
        <w:tab/>
        <w:t>行者住三昧</w:t>
      </w:r>
    </w:p>
    <w:p>
      <w:pPr>
        <w:spacing w:after="0"/>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二羽外相叉   仰于跏坐上端坐合口齿   数息令心定先所请如来   遍满空界者弹指警觉我   令观阿字门默诵此密语 受教而侍立</w:t>
      </w:r>
    </w:p>
    <w:p>
      <w:pPr>
        <w:pStyle w:val="BodyText"/>
        <w:spacing w:before="160"/>
      </w:pPr>
      <w:r>
        <w:rPr/>
        <w:t>唵唧多钵啰(二合)底味邓迦[口*路]弥。</w:t>
      </w:r>
    </w:p>
    <w:p>
      <w:pPr>
        <w:pStyle w:val="BodyText"/>
        <w:spacing w:before="9"/>
        <w:ind w:left="0"/>
      </w:pPr>
    </w:p>
    <w:p>
      <w:pPr>
        <w:pStyle w:val="BodyText"/>
        <w:tabs>
          <w:tab w:pos="2612" w:val="left" w:leader="none"/>
        </w:tabs>
        <w:spacing w:line="362" w:lineRule="auto"/>
        <w:ind w:right="7204"/>
      </w:pPr>
      <w:r>
        <w:rPr/>
        <w:t>当默诵一遍</w:t>
        <w:tab/>
        <w:t>便想为月</w:t>
      </w:r>
      <w:r>
        <w:rPr>
          <w:spacing w:val="-16"/>
        </w:rPr>
        <w:t>轮</w:t>
      </w:r>
      <w:r>
        <w:rPr/>
        <w:t>倍欲清净故</w:t>
        <w:tab/>
        <w:t>诵此秘密</w:t>
      </w:r>
      <w:r>
        <w:rPr>
          <w:spacing w:val="-16"/>
        </w:rPr>
        <w:t>言</w:t>
      </w:r>
    </w:p>
    <w:p>
      <w:pPr>
        <w:pStyle w:val="BodyText"/>
        <w:spacing w:before="161"/>
      </w:pPr>
      <w:r>
        <w:rPr/>
        <w:t>唵冒地唧多母怛跛(二合)那夜弥。</w:t>
      </w:r>
    </w:p>
    <w:p>
      <w:pPr>
        <w:pStyle w:val="BodyText"/>
        <w:spacing w:before="10"/>
        <w:ind w:left="0"/>
      </w:pPr>
    </w:p>
    <w:p>
      <w:pPr>
        <w:pStyle w:val="BodyText"/>
        <w:tabs>
          <w:tab w:pos="2612" w:val="left" w:leader="none"/>
        </w:tabs>
        <w:spacing w:line="362" w:lineRule="auto"/>
        <w:ind w:right="7204"/>
      </w:pPr>
      <w:r>
        <w:rPr/>
        <w:t>于清净月轮</w:t>
        <w:tab/>
        <w:t>观种子淡</w:t>
      </w:r>
      <w:r>
        <w:rPr>
          <w:spacing w:val="-16"/>
        </w:rPr>
        <w:t>字</w:t>
      </w:r>
      <w:r>
        <w:rPr/>
        <w:t>以成金刚剑</w:t>
        <w:tab/>
        <w:t>诵此秘密</w:t>
      </w:r>
      <w:r>
        <w:rPr>
          <w:spacing w:val="-16"/>
        </w:rPr>
        <w:t>语</w:t>
      </w:r>
    </w:p>
    <w:p>
      <w:pPr>
        <w:pStyle w:val="BodyText"/>
        <w:spacing w:before="160"/>
      </w:pPr>
      <w:r>
        <w:rPr/>
        <w:t>唵底瑟姹(二合)嚩日啰(二合)底乞瑟拏(三合)</w:t>
      </w:r>
    </w:p>
    <w:p>
      <w:pPr>
        <w:pStyle w:val="BodyText"/>
        <w:spacing w:before="10"/>
        <w:ind w:left="0"/>
      </w:pPr>
    </w:p>
    <w:p>
      <w:pPr>
        <w:pStyle w:val="BodyText"/>
        <w:tabs>
          <w:tab w:pos="2612" w:val="left" w:leader="none"/>
        </w:tabs>
        <w:spacing w:line="362" w:lineRule="auto"/>
        <w:ind w:right="7204"/>
      </w:pPr>
      <w:r>
        <w:rPr/>
        <w:t>于清净月轮</w:t>
        <w:tab/>
        <w:t>锐利至光</w:t>
      </w:r>
      <w:r>
        <w:rPr>
          <w:spacing w:val="-16"/>
        </w:rPr>
        <w:t>彻</w:t>
      </w:r>
      <w:r>
        <w:rPr/>
        <w:t>次应渐周遍</w:t>
        <w:tab/>
        <w:t>引量同虚</w:t>
      </w:r>
      <w:r>
        <w:rPr>
          <w:spacing w:val="-16"/>
        </w:rPr>
        <w:t>空</w:t>
      </w:r>
    </w:p>
    <w:p>
      <w:pPr>
        <w:pStyle w:val="BodyText"/>
        <w:spacing w:before="177"/>
      </w:pPr>
      <w:r>
        <w:rPr/>
        <w:t>唵萨颇(二合)啰嚩日啰(二合)底(引)乞瑟拏(三合)</w:t>
      </w:r>
    </w:p>
    <w:p>
      <w:pPr>
        <w:pStyle w:val="BodyText"/>
        <w:spacing w:before="9"/>
        <w:ind w:left="0"/>
      </w:pPr>
    </w:p>
    <w:p>
      <w:pPr>
        <w:pStyle w:val="BodyText"/>
        <w:tabs>
          <w:tab w:pos="2612" w:val="left" w:leader="none"/>
        </w:tabs>
        <w:spacing w:line="362" w:lineRule="auto"/>
        <w:ind w:right="7204"/>
      </w:pPr>
      <w:r>
        <w:rPr/>
        <w:t>亦不见己身</w:t>
        <w:tab/>
        <w:t>及与一切</w:t>
      </w:r>
      <w:r>
        <w:rPr>
          <w:spacing w:val="-16"/>
        </w:rPr>
        <w:t>相</w:t>
      </w:r>
      <w:r>
        <w:rPr/>
        <w:t>次应渐观剑</w:t>
        <w:tab/>
        <w:t>诵此收摄</w:t>
      </w:r>
      <w:r>
        <w:rPr>
          <w:spacing w:val="-16"/>
        </w:rPr>
        <w:t>言</w:t>
      </w:r>
    </w:p>
    <w:p>
      <w:pPr>
        <w:pStyle w:val="BodyText"/>
        <w:spacing w:before="161"/>
      </w:pPr>
      <w:r>
        <w:rPr/>
        <w:t>唵僧贺啰嚩日啰(二合)底乞瑟拏(三合)</w:t>
      </w:r>
    </w:p>
    <w:p>
      <w:pPr>
        <w:pStyle w:val="BodyText"/>
        <w:spacing w:before="9"/>
        <w:ind w:left="0"/>
      </w:pPr>
    </w:p>
    <w:p>
      <w:pPr>
        <w:pStyle w:val="BodyText"/>
        <w:spacing w:line="362" w:lineRule="auto" w:before="1"/>
        <w:ind w:right="7204"/>
        <w:jc w:val="both"/>
      </w:pPr>
      <w:r>
        <w:rPr/>
        <w:t>虚空诸如来   悉随剑而敛量同己身已   便成本圣形身色如紫金   作妙童子相五髻被首饰   冠宝五方冠右持金刚剑   上发火焰色左手持青莲   有般若梵夹住诸妙色相   身处净月轮行者住此已   应作是思惟我今坚固住   金刚剑之身三昧耶之身 摩诃三昧耶</w:t>
      </w:r>
    </w:p>
    <w:p>
      <w:pPr>
        <w:spacing w:after="0" w:line="362" w:lineRule="auto"/>
        <w:jc w:val="both"/>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三世诸如来   现成等正觉我住此三昧   为金刚剑身作是思惟己   同于诵密语应结本圣印   加持三昧形二羽外相叉   忍愿俱申直屈二度上节   犹如剑峰状心额喉与顶 各诵此一遍</w:t>
      </w:r>
    </w:p>
    <w:p>
      <w:pPr>
        <w:pStyle w:val="BodyText"/>
        <w:spacing w:before="158"/>
      </w:pPr>
      <w:r>
        <w:rPr/>
        <w:t>唵耨佉泚娜淡。</w:t>
      </w:r>
    </w:p>
    <w:p>
      <w:pPr>
        <w:pStyle w:val="BodyText"/>
        <w:spacing w:before="9"/>
        <w:ind w:left="0"/>
      </w:pPr>
    </w:p>
    <w:p>
      <w:pPr>
        <w:pStyle w:val="BodyText"/>
        <w:spacing w:line="362" w:lineRule="auto"/>
        <w:ind w:right="7204"/>
        <w:jc w:val="both"/>
      </w:pPr>
      <w:r>
        <w:rPr/>
        <w:t>又结五髻印   令具足诸相戒慧及檀方   进禅力智度忍愿等皆合   印状如五峰印心两肩喉   最后置顶上此名五髻印 诵此本真言</w:t>
      </w:r>
    </w:p>
    <w:p>
      <w:pPr>
        <w:pStyle w:val="BodyText"/>
        <w:spacing w:line="362" w:lineRule="auto" w:before="162"/>
        <w:ind w:left="449" w:right="429" w:firstLine="480"/>
      </w:pPr>
      <w:r>
        <w:rPr/>
        <w:t>曩莫三曼多没驮南阿钵啰(二合)底贺多舍娑娜南恒儞也(二合)他唵啰啰三么(二合)啰阿钵啰(二合)底贺多舍娑娜南俱摩啰路跛陀哩抳吽娑颇(二合)吒娑颇(二合)吒娑嚩(二合引)贺(引)</w:t>
      </w:r>
    </w:p>
    <w:p>
      <w:pPr>
        <w:pStyle w:val="BodyText"/>
        <w:spacing w:line="362" w:lineRule="auto" w:before="160"/>
        <w:ind w:right="7204"/>
        <w:jc w:val="both"/>
      </w:pPr>
      <w:r>
        <w:rPr/>
        <w:t>次结灌顶印   双手合其掌禅智入于中   进力摩尼状置额诵密语 想佛灌我顶</w:t>
      </w:r>
    </w:p>
    <w:p>
      <w:pPr>
        <w:pStyle w:val="BodyText"/>
        <w:spacing w:before="161"/>
      </w:pPr>
      <w:r>
        <w:rPr/>
        <w:t>唵啰怛曩(二合)句舍阿仡哩耶(三合)吽。</w:t>
      </w:r>
    </w:p>
    <w:p>
      <w:pPr>
        <w:pStyle w:val="BodyText"/>
        <w:spacing w:before="9"/>
        <w:ind w:left="0"/>
      </w:pPr>
    </w:p>
    <w:p>
      <w:pPr>
        <w:pStyle w:val="BodyText"/>
        <w:spacing w:line="362" w:lineRule="auto" w:before="1"/>
        <w:ind w:right="7204"/>
        <w:jc w:val="both"/>
      </w:pPr>
      <w:r>
        <w:rPr/>
        <w:t>次结宝鬘印   前印解而分额前与顶后   以印皆三绕先从坛慧开 如垂鬘带势</w:t>
      </w:r>
    </w:p>
    <w:p>
      <w:pPr>
        <w:pStyle w:val="BodyText"/>
        <w:spacing w:before="176"/>
      </w:pPr>
      <w:r>
        <w:rPr/>
        <w:t>唵啰怛娜(二合)句舍阿仡哩耶(三合)么隶。</w:t>
      </w:r>
    </w:p>
    <w:p>
      <w:pPr>
        <w:pStyle w:val="BodyText"/>
        <w:spacing w:before="10"/>
        <w:ind w:left="0"/>
      </w:pPr>
    </w:p>
    <w:p>
      <w:pPr>
        <w:pStyle w:val="BodyText"/>
        <w:spacing w:line="362" w:lineRule="auto"/>
        <w:ind w:right="7204"/>
        <w:jc w:val="both"/>
      </w:pPr>
      <w:r>
        <w:rPr/>
        <w:t>次被坚固甲   二羽金刚拳交舒进力度   唵砧想指面绿色光不绝   犹如抽藕丝心背脐与腰   二膝与坐后渐及喉与颈 次额及顶后</w:t>
      </w:r>
    </w:p>
    <w:p>
      <w:pPr>
        <w:spacing w:after="0" w:line="362" w:lineRule="auto"/>
        <w:jc w:val="both"/>
        <w:sectPr>
          <w:pgSz w:w="12240" w:h="15840"/>
          <w:pgMar w:top="580" w:bottom="280" w:left="580" w:right="640"/>
        </w:sectPr>
      </w:pPr>
    </w:p>
    <w:p>
      <w:pPr>
        <w:pStyle w:val="BodyText"/>
        <w:tabs>
          <w:tab w:pos="2612" w:val="left" w:leader="none"/>
        </w:tabs>
        <w:spacing w:line="357" w:lineRule="auto" w:before="90"/>
        <w:ind w:right="720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进力皆三绕</w:t>
        <w:tab/>
        <w:t>前从坛慧</w:t>
      </w:r>
      <w:r>
        <w:rPr>
          <w:spacing w:val="-16"/>
        </w:rPr>
        <w:t>散</w:t>
      </w:r>
      <w:r>
        <w:rPr/>
        <w:t>二手垂天衣</w:t>
        <w:tab/>
        <w:t>此名慈悲</w:t>
      </w:r>
      <w:r>
        <w:rPr>
          <w:spacing w:val="-16"/>
        </w:rPr>
        <w:t>甲</w:t>
      </w:r>
    </w:p>
    <w:p>
      <w:pPr>
        <w:pStyle w:val="BodyText"/>
        <w:spacing w:before="167"/>
      </w:pPr>
      <w:r>
        <w:rPr/>
        <w:t>唵嚩日啰(二合)迦嚩制嚩日啰(二合)句嚧嚩日啰(二合)嚩日哩(二合)含。</w:t>
      </w:r>
    </w:p>
    <w:p>
      <w:pPr>
        <w:pStyle w:val="BodyText"/>
        <w:spacing w:before="9"/>
        <w:ind w:left="0"/>
      </w:pPr>
    </w:p>
    <w:p>
      <w:pPr>
        <w:pStyle w:val="BodyText"/>
        <w:spacing w:line="362" w:lineRule="auto"/>
        <w:ind w:right="7204"/>
        <w:jc w:val="both"/>
      </w:pPr>
      <w:r>
        <w:rPr/>
        <w:t>次于画像心   观淡字为剑复成本尊体   如前之所观即以钩印请   二羽金刚拳檀慧反相钩 力竖进招屈</w:t>
      </w:r>
    </w:p>
    <w:p>
      <w:pPr>
        <w:pStyle w:val="BodyText"/>
        <w:spacing w:before="161"/>
      </w:pPr>
      <w:r>
        <w:rPr/>
        <w:t>唵嚩日啷(二合)句舍弱。</w:t>
      </w:r>
    </w:p>
    <w:p>
      <w:pPr>
        <w:pStyle w:val="BodyText"/>
        <w:spacing w:before="10"/>
        <w:ind w:left="0"/>
      </w:pPr>
    </w:p>
    <w:p>
      <w:pPr>
        <w:pStyle w:val="BodyText"/>
        <w:tabs>
          <w:tab w:pos="2612" w:val="left" w:leader="none"/>
        </w:tabs>
        <w:spacing w:line="362" w:lineRule="auto"/>
        <w:ind w:right="7204"/>
      </w:pPr>
      <w:r>
        <w:rPr/>
        <w:t>次以索印入</w:t>
        <w:tab/>
        <w:t>印相同于</w:t>
      </w:r>
      <w:r>
        <w:rPr>
          <w:spacing w:val="-16"/>
        </w:rPr>
        <w:t>前</w:t>
      </w:r>
      <w:r>
        <w:rPr/>
        <w:t>唯以进力度</w:t>
        <w:tab/>
        <w:t>相拄如环</w:t>
      </w:r>
      <w:r>
        <w:rPr>
          <w:spacing w:val="-16"/>
        </w:rPr>
        <w:t>势</w:t>
      </w:r>
    </w:p>
    <w:p>
      <w:pPr>
        <w:pStyle w:val="BodyText"/>
        <w:spacing w:before="161"/>
      </w:pPr>
      <w:r>
        <w:rPr/>
        <w:t>唵嚩日啰(二合)波舍吽。</w:t>
      </w:r>
    </w:p>
    <w:p>
      <w:pPr>
        <w:pStyle w:val="BodyText"/>
        <w:spacing w:before="9"/>
        <w:ind w:left="0"/>
      </w:pPr>
    </w:p>
    <w:p>
      <w:pPr>
        <w:pStyle w:val="BodyText"/>
        <w:tabs>
          <w:tab w:pos="2612" w:val="left" w:leader="none"/>
        </w:tabs>
        <w:spacing w:line="362" w:lineRule="auto"/>
        <w:ind w:right="7204"/>
      </w:pPr>
      <w:r>
        <w:rPr/>
        <w:t>次以锁印止</w:t>
        <w:tab/>
        <w:t>二羽金刚</w:t>
      </w:r>
      <w:r>
        <w:rPr>
          <w:spacing w:val="-16"/>
        </w:rPr>
        <w:t>拳</w:t>
      </w:r>
      <w:r>
        <w:rPr/>
        <w:t>进力如钩锁</w:t>
        <w:tab/>
        <w:t>以此能止</w:t>
      </w:r>
      <w:r>
        <w:rPr>
          <w:spacing w:val="-16"/>
        </w:rPr>
        <w:t>住</w:t>
      </w:r>
    </w:p>
    <w:p>
      <w:pPr>
        <w:pStyle w:val="BodyText"/>
        <w:spacing w:before="177"/>
      </w:pPr>
      <w:r>
        <w:rPr/>
        <w:t>唵嚩日啰(二合)萨普(二合)吒[牟*含]。</w:t>
      </w:r>
    </w:p>
    <w:p>
      <w:pPr>
        <w:pStyle w:val="BodyText"/>
        <w:spacing w:before="9"/>
        <w:ind w:left="0"/>
      </w:pPr>
    </w:p>
    <w:p>
      <w:pPr>
        <w:pStyle w:val="BodyText"/>
        <w:tabs>
          <w:tab w:pos="2612" w:val="left" w:leader="none"/>
        </w:tabs>
        <w:spacing w:line="362" w:lineRule="auto" w:before="1"/>
        <w:ind w:right="7204"/>
      </w:pPr>
      <w:r>
        <w:rPr/>
        <w:t>次以磬印喜</w:t>
        <w:tab/>
        <w:t>复以此前</w:t>
      </w:r>
      <w:r>
        <w:rPr>
          <w:spacing w:val="-16"/>
        </w:rPr>
        <w:t>印</w:t>
      </w:r>
      <w:r>
        <w:rPr/>
        <w:t>檀慧进力度</w:t>
        <w:tab/>
        <w:t>各各反相</w:t>
      </w:r>
      <w:r>
        <w:rPr>
          <w:spacing w:val="-16"/>
        </w:rPr>
        <w:t>钩</w:t>
      </w:r>
    </w:p>
    <w:p>
      <w:pPr>
        <w:pStyle w:val="BodyText"/>
        <w:spacing w:before="160"/>
      </w:pPr>
      <w:r>
        <w:rPr/>
        <w:t>唵嚩日啰(二合)健茶縠。</w:t>
      </w:r>
    </w:p>
    <w:p>
      <w:pPr>
        <w:pStyle w:val="BodyText"/>
        <w:spacing w:before="10"/>
        <w:ind w:left="0"/>
      </w:pPr>
    </w:p>
    <w:p>
      <w:pPr>
        <w:pStyle w:val="BodyText"/>
        <w:tabs>
          <w:tab w:pos="2612" w:val="left" w:leader="none"/>
        </w:tabs>
        <w:spacing w:line="362" w:lineRule="auto"/>
        <w:ind w:right="7204"/>
      </w:pPr>
      <w:r>
        <w:rPr/>
        <w:t>次应献遏伽</w:t>
        <w:tab/>
        <w:t>妙器满香</w:t>
      </w:r>
      <w:r>
        <w:rPr>
          <w:spacing w:val="-16"/>
        </w:rPr>
        <w:t>水</w:t>
      </w:r>
      <w:r>
        <w:rPr/>
        <w:t>并置微妙花</w:t>
        <w:tab/>
        <w:t>捧至额以</w:t>
      </w:r>
      <w:r>
        <w:rPr>
          <w:spacing w:val="-16"/>
        </w:rPr>
        <w:t>献</w:t>
      </w:r>
    </w:p>
    <w:p>
      <w:pPr>
        <w:pStyle w:val="BodyText"/>
        <w:spacing w:before="160"/>
      </w:pPr>
      <w:r>
        <w:rPr/>
        <w:t>唵嚩日[口*路](二合)娜迦坼。</w:t>
      </w:r>
    </w:p>
    <w:p>
      <w:pPr>
        <w:pStyle w:val="BodyText"/>
        <w:spacing w:before="10"/>
        <w:ind w:left="0"/>
      </w:pPr>
    </w:p>
    <w:p>
      <w:pPr>
        <w:pStyle w:val="BodyText"/>
        <w:spacing w:line="362" w:lineRule="auto"/>
        <w:ind w:right="7204"/>
        <w:jc w:val="both"/>
      </w:pPr>
      <w:r>
        <w:rPr/>
        <w:t>次结四内供   遍照尊所化摩诃啰底女   适悦献诸圣二羽金刚缚   禅智并而申观妙妓女云 遍满十方刹</w:t>
      </w:r>
    </w:p>
    <w:p>
      <w:pPr>
        <w:pStyle w:val="BodyText"/>
        <w:spacing w:before="161"/>
      </w:pPr>
      <w:r>
        <w:rPr/>
        <w:t>唵摩诃啰底。</w:t>
      </w:r>
    </w:p>
    <w:p>
      <w:pPr>
        <w:pStyle w:val="BodyText"/>
        <w:spacing w:before="10"/>
        <w:ind w:left="0"/>
      </w:pPr>
    </w:p>
    <w:p>
      <w:pPr>
        <w:pStyle w:val="BodyText"/>
        <w:tabs>
          <w:tab w:pos="2612" w:val="left" w:leader="none"/>
        </w:tabs>
      </w:pPr>
      <w:r>
        <w:rPr/>
        <w:t>次以鬘印献</w:t>
        <w:tab/>
        <w:t>伸臂捧而前</w:t>
      </w:r>
    </w:p>
    <w:p>
      <w:pPr>
        <w:spacing w:after="0"/>
        <w:sectPr>
          <w:pgSz w:w="12240" w:h="15840"/>
          <w:pgMar w:top="580" w:bottom="280" w:left="580" w:right="640"/>
        </w:sectPr>
      </w:pPr>
    </w:p>
    <w:p>
      <w:pPr>
        <w:pStyle w:val="BodyText"/>
        <w:spacing w:line="489" w:lineRule="auto" w:before="83"/>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观妙宝鬘云   遍满虚空界唵[口*路]波戌鞞。</w:t>
      </w:r>
    </w:p>
    <w:p>
      <w:pPr>
        <w:pStyle w:val="BodyText"/>
        <w:spacing w:line="362" w:lineRule="auto"/>
        <w:ind w:right="7204"/>
        <w:jc w:val="both"/>
      </w:pPr>
      <w:r>
        <w:rPr/>
        <w:t>次结歌咏印   以此而供养前印从于脐   渐上至口散想紧那罗音 供养诸圣众</w:t>
      </w:r>
    </w:p>
    <w:p>
      <w:pPr>
        <w:pStyle w:val="BodyText"/>
        <w:spacing w:before="157"/>
      </w:pPr>
      <w:r>
        <w:rPr/>
        <w:t>唵输嚧(二合)怛啰(二合)燥企曳(二合)</w:t>
      </w:r>
    </w:p>
    <w:p>
      <w:pPr>
        <w:pStyle w:val="BodyText"/>
        <w:spacing w:before="10"/>
        <w:ind w:left="0"/>
      </w:pPr>
    </w:p>
    <w:p>
      <w:pPr>
        <w:pStyle w:val="BodyText"/>
        <w:spacing w:line="362" w:lineRule="auto"/>
        <w:ind w:right="7204"/>
        <w:jc w:val="both"/>
      </w:pPr>
      <w:r>
        <w:rPr/>
        <w:t>次以舞供养   奉献十方圣二手金刚拳   右旋顶上散想妙妓乐云 遍满诸世界</w:t>
      </w:r>
    </w:p>
    <w:p>
      <w:pPr>
        <w:pStyle w:val="BodyText"/>
        <w:spacing w:before="160"/>
      </w:pPr>
      <w:r>
        <w:rPr/>
        <w:t>唵萨嚩补而曳(二合)</w:t>
      </w:r>
    </w:p>
    <w:p>
      <w:pPr>
        <w:pStyle w:val="BodyText"/>
        <w:spacing w:before="10"/>
        <w:ind w:left="0"/>
      </w:pPr>
    </w:p>
    <w:p>
      <w:pPr>
        <w:pStyle w:val="BodyText"/>
        <w:tabs>
          <w:tab w:pos="2612" w:val="left" w:leader="none"/>
        </w:tabs>
        <w:spacing w:line="362" w:lineRule="auto"/>
        <w:ind w:right="7204"/>
      </w:pPr>
      <w:r>
        <w:rPr/>
        <w:t>次以焚香印</w:t>
        <w:tab/>
        <w:t>普薰诸世</w:t>
      </w:r>
      <w:r>
        <w:rPr>
          <w:spacing w:val="-16"/>
        </w:rPr>
        <w:t>界</w:t>
      </w:r>
      <w:r>
        <w:rPr/>
        <w:t>金刚缚下散</w:t>
        <w:tab/>
        <w:t>遍法界香</w:t>
      </w:r>
      <w:r>
        <w:rPr>
          <w:spacing w:val="-16"/>
        </w:rPr>
        <w:t>云</w:t>
      </w:r>
    </w:p>
    <w:p>
      <w:pPr>
        <w:pStyle w:val="BodyText"/>
        <w:spacing w:before="177"/>
      </w:pPr>
      <w:r>
        <w:rPr/>
        <w:t>唵嚩日啰(二合)度闭。</w:t>
      </w:r>
    </w:p>
    <w:p>
      <w:pPr>
        <w:pStyle w:val="BodyText"/>
        <w:spacing w:before="9"/>
        <w:ind w:left="0"/>
      </w:pPr>
    </w:p>
    <w:p>
      <w:pPr>
        <w:pStyle w:val="BodyText"/>
        <w:tabs>
          <w:tab w:pos="2612" w:val="left" w:leader="none"/>
        </w:tabs>
        <w:spacing w:line="362" w:lineRule="auto"/>
        <w:ind w:right="7204"/>
      </w:pPr>
      <w:r>
        <w:rPr/>
        <w:t>次以散花印</w:t>
        <w:tab/>
        <w:t>庄严诸世</w:t>
      </w:r>
      <w:r>
        <w:rPr>
          <w:spacing w:val="-16"/>
        </w:rPr>
        <w:t>界</w:t>
      </w:r>
      <w:r>
        <w:rPr/>
        <w:t>金刚缚上散</w:t>
        <w:tab/>
        <w:t>花网遍虚</w:t>
      </w:r>
      <w:r>
        <w:rPr>
          <w:spacing w:val="-16"/>
        </w:rPr>
        <w:t>空</w:t>
      </w:r>
    </w:p>
    <w:p>
      <w:pPr>
        <w:pStyle w:val="BodyText"/>
        <w:spacing w:before="161"/>
      </w:pPr>
      <w:r>
        <w:rPr/>
        <w:t>唵嚩日啰(二合)补涩闭(二合)</w:t>
      </w:r>
    </w:p>
    <w:p>
      <w:pPr>
        <w:pStyle w:val="BodyText"/>
        <w:spacing w:before="10"/>
        <w:ind w:left="0"/>
      </w:pPr>
    </w:p>
    <w:p>
      <w:pPr>
        <w:pStyle w:val="BodyText"/>
        <w:tabs>
          <w:tab w:pos="2612" w:val="left" w:leader="none"/>
        </w:tabs>
        <w:spacing w:line="362" w:lineRule="auto"/>
        <w:ind w:right="7204"/>
      </w:pPr>
      <w:r>
        <w:rPr/>
        <w:t>次献智灯印</w:t>
        <w:tab/>
        <w:t>普燎诸幽</w:t>
      </w:r>
      <w:r>
        <w:rPr>
          <w:spacing w:val="-16"/>
        </w:rPr>
        <w:t>冥</w:t>
      </w:r>
      <w:r>
        <w:rPr/>
        <w:t>禅智前相逼</w:t>
        <w:tab/>
        <w:t>普此智慧</w:t>
      </w:r>
      <w:r>
        <w:rPr>
          <w:spacing w:val="-16"/>
        </w:rPr>
        <w:t>光</w:t>
      </w:r>
    </w:p>
    <w:p>
      <w:pPr>
        <w:pStyle w:val="BodyText"/>
        <w:spacing w:before="160"/>
      </w:pPr>
      <w:r>
        <w:rPr/>
        <w:t>唵嚩日啰(二合)鲁计。</w:t>
      </w:r>
    </w:p>
    <w:p>
      <w:pPr>
        <w:pStyle w:val="BodyText"/>
        <w:spacing w:before="10"/>
        <w:ind w:left="0"/>
      </w:pPr>
    </w:p>
    <w:p>
      <w:pPr>
        <w:pStyle w:val="BodyText"/>
        <w:tabs>
          <w:tab w:pos="2612" w:val="left" w:leader="none"/>
        </w:tabs>
        <w:spacing w:line="362" w:lineRule="auto"/>
        <w:ind w:right="7204"/>
      </w:pPr>
      <w:r>
        <w:rPr/>
        <w:t>次献涂香印</w:t>
        <w:tab/>
        <w:t>当胸涂香</w:t>
      </w:r>
      <w:r>
        <w:rPr>
          <w:spacing w:val="-16"/>
        </w:rPr>
        <w:t>势</w:t>
      </w:r>
      <w:r>
        <w:rPr/>
        <w:t>以解脱香云</w:t>
        <w:tab/>
        <w:t>普净众生</w:t>
      </w:r>
      <w:r>
        <w:rPr>
          <w:spacing w:val="-16"/>
        </w:rPr>
        <w:t>界</w:t>
      </w:r>
    </w:p>
    <w:p>
      <w:pPr>
        <w:pStyle w:val="BodyText"/>
        <w:spacing w:before="161"/>
      </w:pPr>
      <w:r>
        <w:rPr/>
        <w:t>唵嚩日啰(二合)巘提。</w:t>
      </w:r>
    </w:p>
    <w:p>
      <w:pPr>
        <w:pStyle w:val="BodyText"/>
        <w:spacing w:before="9"/>
        <w:ind w:left="0"/>
      </w:pPr>
    </w:p>
    <w:p>
      <w:pPr>
        <w:pStyle w:val="BodyText"/>
        <w:tabs>
          <w:tab w:pos="2612" w:val="left" w:leader="none"/>
        </w:tabs>
        <w:spacing w:line="362" w:lineRule="auto"/>
        <w:ind w:right="7204"/>
      </w:pPr>
      <w:r>
        <w:rPr/>
        <w:t>内外供养已</w:t>
        <w:tab/>
        <w:t>次第当顺</w:t>
      </w:r>
      <w:r>
        <w:rPr>
          <w:spacing w:val="-16"/>
        </w:rPr>
        <w:t>念</w:t>
      </w:r>
      <w:r>
        <w:rPr/>
        <w:t>结秘根本印</w:t>
        <w:tab/>
        <w:t>诵百字真</w:t>
      </w:r>
      <w:r>
        <w:rPr>
          <w:spacing w:val="-16"/>
        </w:rPr>
        <w:t>言</w:t>
      </w:r>
    </w:p>
    <w:p>
      <w:pPr>
        <w:pStyle w:val="BodyText"/>
        <w:spacing w:line="362" w:lineRule="auto" w:before="161"/>
        <w:ind w:left="449" w:right="364" w:firstLine="480"/>
      </w:pPr>
      <w:r>
        <w:rPr/>
        <w:t>唵(引)朅哩誐(二合)萨怛嚩(二合)参摩耶摩弩播攞野朅哩誐(二合)萨怛嚩(二合)怛尾(二合) 弩(引)跛底瑟姹(二合)儞哩(二合)住(引)铭婆嚩素睹(引)瑟谕(二合)铭婆嚩阿怒啰讫都(二合)寐</w:t>
      </w:r>
    </w:p>
    <w:p>
      <w:pPr>
        <w:spacing w:after="0" w:line="362" w:lineRule="auto"/>
        <w:sectPr>
          <w:pgSz w:w="12240" w:h="15840"/>
          <w:pgMar w:top="580" w:bottom="280" w:left="580" w:right="640"/>
        </w:sectPr>
      </w:pPr>
    </w:p>
    <w:p>
      <w:pPr>
        <w:pStyle w:val="BodyText"/>
        <w:spacing w:line="364" w:lineRule="auto" w:before="82"/>
        <w:ind w:left="449" w:right="429"/>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婆嚩素补瑟谕(二合)寐婆嚩萨婆悉地弭以钵啰(二合)也瑳萨嚩羯么素者寐止多室唎(二合)药句噜(二合十一)吽呵呵呵呵縠(引)薄誐梵萨嚩怛他蘖多渴[口*栗]誐(二合)么寐闷者渴[口*栗]霓(二合引)婆嚩摩诃三摩耶萨怛嚩(二合)恶(引)</w:t>
      </w:r>
    </w:p>
    <w:p>
      <w:pPr>
        <w:pStyle w:val="BodyText"/>
        <w:spacing w:line="487" w:lineRule="auto" w:before="155"/>
        <w:ind w:right="7204"/>
        <w:jc w:val="both"/>
      </w:pPr>
      <w:r>
        <w:rPr/>
        <w:t>不解根本印   便称已念明阿啰跛者娜。</w:t>
      </w:r>
    </w:p>
    <w:p>
      <w:pPr>
        <w:pStyle w:val="BodyText"/>
        <w:spacing w:line="362" w:lineRule="auto" w:before="1"/>
        <w:ind w:right="7204"/>
        <w:jc w:val="both"/>
      </w:pPr>
      <w:r>
        <w:rPr/>
        <w:t>念法有四种   一者三摩地谓观所念明   本尊口流出随光入我口   右旋布心月如以水精珠   布于明镜上阿者无生义   啰无尘染义跛无第一义   诸法性平等者无诸行义   娜无性相义五句虽差别   其性无有二心与性合者   不须重分别佛所叹无思   无思亦不思不思思思已   乃至陀罗尼如是四句义   随顺契经说二者言音念   依前观诸字离高下缓急   音势如摇铃三者金刚念   依前入字观密合唇与齿   小令舌微动四者降魔念   以悲心为本外现威怒相   颦眉声亦励四种虽差别   一念为无二二手持念珠   菩提与莲子当以莲华印   或住说法印朝午昏中夜   四时为定准此法最第一   为秘密中最应不顾身命   一心依了义顺理修行人 住于禅行者</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group style="position:absolute;margin-left:34.6063pt;margin-top:28.99968pt;width:539.85pt;height:687.5pt;mso-position-horizontal-relative:page;mso-position-vertical-relative:page;z-index:-251955200" coordorigin="692,580" coordsize="10797,13750">
            <v:line style="position:absolute" from="11480,580" to="11480,13865" stroked="true" strokeweight=".80090pt" strokecolor="#000000">
              <v:stroke dashstyle="solid"/>
            </v:line>
            <v:line style="position:absolute" from="700,580" to="700,13865" stroked="true" strokeweight=".80090pt" strokecolor="#000000">
              <v:stroke dashstyle="solid"/>
            </v:line>
            <v:rect style="position:absolute;left:692;top:13864;width:10797;height:465" filled="true" fillcolor="#ff9933" stroked="false">
              <v:fill type="solid"/>
            </v:rect>
            <v:rect style="position:absolute;left:700;top:13872;width:10781;height:449" filled="false" stroked="true" strokeweight=".80090pt" strokecolor="#000000">
              <v:stroke dashstyle="solid"/>
            </v:rect>
            <v:shape style="position:absolute;left:1252;top:12679;width:65;height:481" coordorigin="1253,12679" coordsize="65,481" path="m1317,13128l1315,13114,1309,13104,1299,13098,1285,13096,1271,13098,1261,13104,1255,13114,1253,13128,1255,13142,1261,13152,1271,13158,1285,13160,1299,13158,1309,13152,1315,13142,1317,13128m1317,12711l1315,12697,1309,12687,1299,12681,1285,12679,1271,12681,1261,12687,1255,12697,1253,12711,1255,12725,1261,12735,1271,12741,1285,12743,1299,12741,1309,12735,1315,12725,1317,12711e" filled="true" fillcolor="#000000" stroked="false">
              <v:path arrowok="t"/>
              <v:fill type="solid"/>
            </v:shape>
            <w10:wrap type="none"/>
          </v:group>
        </w:pict>
      </w:r>
      <w:r>
        <w:rPr/>
        <w:t>应当观此法   为起三昧用速获种智故   下劣根性人痴爱杂乱者   亦劝修此法为消烦恼障   入寂静智故数限终竟已   复献遏伽水应以欢喜心   妙音诵赞叹复陈八供养   恋慕而奉献结秘根本印   从心顶上散想尊虚空中 复道还本宫</w:t>
      </w:r>
    </w:p>
    <w:p>
      <w:pPr>
        <w:pStyle w:val="BodyText"/>
        <w:spacing w:before="166"/>
      </w:pPr>
      <w:r>
        <w:rPr/>
        <w:t>唵嚩日啰(二合)底乞瑟拏(三合)穆。</w:t>
      </w:r>
    </w:p>
    <w:p>
      <w:pPr>
        <w:pStyle w:val="BodyText"/>
        <w:spacing w:before="9"/>
        <w:ind w:left="0"/>
      </w:pPr>
    </w:p>
    <w:p>
      <w:pPr>
        <w:pStyle w:val="BodyText"/>
        <w:spacing w:line="362" w:lineRule="auto"/>
        <w:ind w:right="7204"/>
        <w:jc w:val="both"/>
      </w:pPr>
      <w:r>
        <w:rPr/>
        <w:t>住此三昧人   最尊无有上除佛及菩萨   无人可爱敬欲随顺世间   现于礼敬者当观彼人首   有佛菩萨相诵百字真言   法中所秘密心欲有散乱   应当密称诵昔于大师前   口受要如是愚力不能述   如海一渧水恐违大圣者   悚惧怀战栗犹如愚下人   手献少甘露勿以轻彼故   上药为无效野干罗刹形   为法故应受愿以此功德   普觉诸群有我得离世网 随说而修习</w:t>
      </w:r>
    </w:p>
    <w:p>
      <w:pPr>
        <w:pStyle w:val="BodyText"/>
        <w:spacing w:before="4"/>
        <w:ind w:left="0"/>
        <w:rPr>
          <w:sz w:val="26"/>
        </w:rPr>
      </w:pPr>
    </w:p>
    <w:p>
      <w:pPr>
        <w:pStyle w:val="BodyText"/>
        <w:spacing w:line="324" w:lineRule="auto" w:before="66"/>
        <w:ind w:left="873" w:right="3176"/>
      </w:pPr>
      <w:hyperlink r:id="rId5">
        <w:r>
          <w:rPr>
            <w:color w:val="878787"/>
          </w:rPr>
          <w:t>上一部：乾隆大藏经·西土圣贤撰集·大日经略摄念诵随行法一卷</w:t>
        </w:r>
      </w:hyperlink>
      <w:hyperlink r:id="rId6">
        <w:r>
          <w:rPr>
            <w:color w:val="878787"/>
          </w:rPr>
          <w:t>下一部：乾隆大藏经·西土圣贤撰集·仁王般若陀罗尼释一卷</w:t>
        </w:r>
      </w:hyperlink>
    </w:p>
    <w:p>
      <w:pPr>
        <w:pStyle w:val="BodyText"/>
        <w:ind w:left="0"/>
      </w:pPr>
    </w:p>
    <w:p>
      <w:pPr>
        <w:pStyle w:val="BodyText"/>
        <w:spacing w:before="3"/>
        <w:ind w:left="0"/>
        <w:rPr>
          <w:sz w:val="21"/>
        </w:rPr>
      </w:pPr>
    </w:p>
    <w:p>
      <w:pPr>
        <w:pStyle w:val="BodyText"/>
        <w:ind w:left="3211" w:right="3208"/>
        <w:jc w:val="center"/>
      </w:pPr>
      <w:r>
        <w:rPr>
          <w:color w:val="DDDDDD"/>
        </w:rPr>
        <w:t>乾隆大藏经·西土圣贤撰集·五字陀罗尼颂</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10" w:hanging="369"/>
      </w:pPr>
      <w:rPr>
        <w:rFonts w:hint="default"/>
        <w:lang w:val="zh-CN" w:eastAsia="zh-CN" w:bidi="zh-CN"/>
      </w:rPr>
    </w:lvl>
    <w:lvl w:ilvl="2">
      <w:start w:val="0"/>
      <w:numFmt w:val="bullet"/>
      <w:lvlText w:val="•"/>
      <w:lvlJc w:val="left"/>
      <w:pPr>
        <w:ind w:left="1180" w:hanging="369"/>
      </w:pPr>
      <w:rPr>
        <w:rFonts w:hint="default"/>
        <w:lang w:val="zh-CN" w:eastAsia="zh-CN" w:bidi="zh-CN"/>
      </w:rPr>
    </w:lvl>
    <w:lvl w:ilvl="3">
      <w:start w:val="0"/>
      <w:numFmt w:val="bullet"/>
      <w:lvlText w:val="•"/>
      <w:lvlJc w:val="left"/>
      <w:pPr>
        <w:ind w:left="1451" w:hanging="369"/>
      </w:pPr>
      <w:rPr>
        <w:rFonts w:hint="default"/>
        <w:lang w:val="zh-CN" w:eastAsia="zh-CN" w:bidi="zh-CN"/>
      </w:rPr>
    </w:lvl>
    <w:lvl w:ilvl="4">
      <w:start w:val="0"/>
      <w:numFmt w:val="bullet"/>
      <w:lvlText w:val="•"/>
      <w:lvlJc w:val="left"/>
      <w:pPr>
        <w:ind w:left="1721" w:hanging="369"/>
      </w:pPr>
      <w:rPr>
        <w:rFonts w:hint="default"/>
        <w:lang w:val="zh-CN" w:eastAsia="zh-CN" w:bidi="zh-CN"/>
      </w:rPr>
    </w:lvl>
    <w:lvl w:ilvl="5">
      <w:start w:val="0"/>
      <w:numFmt w:val="bullet"/>
      <w:lvlText w:val="•"/>
      <w:lvlJc w:val="left"/>
      <w:pPr>
        <w:ind w:left="1992" w:hanging="369"/>
      </w:pPr>
      <w:rPr>
        <w:rFonts w:hint="default"/>
        <w:lang w:val="zh-CN" w:eastAsia="zh-CN" w:bidi="zh-CN"/>
      </w:rPr>
    </w:lvl>
    <w:lvl w:ilvl="6">
      <w:start w:val="0"/>
      <w:numFmt w:val="bullet"/>
      <w:lvlText w:val="•"/>
      <w:lvlJc w:val="left"/>
      <w:pPr>
        <w:ind w:left="2262" w:hanging="369"/>
      </w:pPr>
      <w:rPr>
        <w:rFonts w:hint="default"/>
        <w:lang w:val="zh-CN" w:eastAsia="zh-CN" w:bidi="zh-CN"/>
      </w:rPr>
    </w:lvl>
    <w:lvl w:ilvl="7">
      <w:start w:val="0"/>
      <w:numFmt w:val="bullet"/>
      <w:lvlText w:val="•"/>
      <w:lvlJc w:val="left"/>
      <w:pPr>
        <w:ind w:left="2532" w:hanging="369"/>
      </w:pPr>
      <w:rPr>
        <w:rFonts w:hint="default"/>
        <w:lang w:val="zh-CN" w:eastAsia="zh-CN" w:bidi="zh-CN"/>
      </w:rPr>
    </w:lvl>
    <w:lvl w:ilvl="8">
      <w:start w:val="0"/>
      <w:numFmt w:val="bullet"/>
      <w:lvlText w:val="•"/>
      <w:lvlJc w:val="left"/>
      <w:pPr>
        <w:ind w:left="2803" w:hanging="369"/>
      </w:pPr>
      <w:rPr>
        <w:rFonts w:hint="default"/>
        <w:lang w:val="zh-CN" w:eastAsia="zh-CN" w:bidi="zh-CN"/>
      </w:rPr>
    </w:lvl>
  </w:abstractNum>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10" w:hanging="369"/>
      </w:pPr>
      <w:rPr>
        <w:rFonts w:hint="default"/>
        <w:lang w:val="zh-CN" w:eastAsia="zh-CN" w:bidi="zh-CN"/>
      </w:rPr>
    </w:lvl>
    <w:lvl w:ilvl="2">
      <w:start w:val="0"/>
      <w:numFmt w:val="bullet"/>
      <w:lvlText w:val="•"/>
      <w:lvlJc w:val="left"/>
      <w:pPr>
        <w:ind w:left="1180" w:hanging="369"/>
      </w:pPr>
      <w:rPr>
        <w:rFonts w:hint="default"/>
        <w:lang w:val="zh-CN" w:eastAsia="zh-CN" w:bidi="zh-CN"/>
      </w:rPr>
    </w:lvl>
    <w:lvl w:ilvl="3">
      <w:start w:val="0"/>
      <w:numFmt w:val="bullet"/>
      <w:lvlText w:val="•"/>
      <w:lvlJc w:val="left"/>
      <w:pPr>
        <w:ind w:left="1451" w:hanging="369"/>
      </w:pPr>
      <w:rPr>
        <w:rFonts w:hint="default"/>
        <w:lang w:val="zh-CN" w:eastAsia="zh-CN" w:bidi="zh-CN"/>
      </w:rPr>
    </w:lvl>
    <w:lvl w:ilvl="4">
      <w:start w:val="0"/>
      <w:numFmt w:val="bullet"/>
      <w:lvlText w:val="•"/>
      <w:lvlJc w:val="left"/>
      <w:pPr>
        <w:ind w:left="1721" w:hanging="369"/>
      </w:pPr>
      <w:rPr>
        <w:rFonts w:hint="default"/>
        <w:lang w:val="zh-CN" w:eastAsia="zh-CN" w:bidi="zh-CN"/>
      </w:rPr>
    </w:lvl>
    <w:lvl w:ilvl="5">
      <w:start w:val="0"/>
      <w:numFmt w:val="bullet"/>
      <w:lvlText w:val="•"/>
      <w:lvlJc w:val="left"/>
      <w:pPr>
        <w:ind w:left="1992" w:hanging="369"/>
      </w:pPr>
      <w:rPr>
        <w:rFonts w:hint="default"/>
        <w:lang w:val="zh-CN" w:eastAsia="zh-CN" w:bidi="zh-CN"/>
      </w:rPr>
    </w:lvl>
    <w:lvl w:ilvl="6">
      <w:start w:val="0"/>
      <w:numFmt w:val="bullet"/>
      <w:lvlText w:val="•"/>
      <w:lvlJc w:val="left"/>
      <w:pPr>
        <w:ind w:left="2262" w:hanging="369"/>
      </w:pPr>
      <w:rPr>
        <w:rFonts w:hint="default"/>
        <w:lang w:val="zh-CN" w:eastAsia="zh-CN" w:bidi="zh-CN"/>
      </w:rPr>
    </w:lvl>
    <w:lvl w:ilvl="7">
      <w:start w:val="0"/>
      <w:numFmt w:val="bullet"/>
      <w:lvlText w:val="•"/>
      <w:lvlJc w:val="left"/>
      <w:pPr>
        <w:ind w:left="2532" w:hanging="369"/>
      </w:pPr>
      <w:rPr>
        <w:rFonts w:hint="default"/>
        <w:lang w:val="zh-CN" w:eastAsia="zh-CN" w:bidi="zh-CN"/>
      </w:rPr>
    </w:lvl>
    <w:lvl w:ilvl="8">
      <w:start w:val="0"/>
      <w:numFmt w:val="bullet"/>
      <w:lvlText w:val="•"/>
      <w:lvlJc w:val="left"/>
      <w:pPr>
        <w:ind w:left="2803" w:hanging="369"/>
      </w:pPr>
      <w:rPr>
        <w:rFonts w:hint="default"/>
        <w:lang w:val="zh-CN" w:eastAsia="zh-CN" w:bidi="zh-CN"/>
      </w:rPr>
    </w:lvl>
  </w:abstractNum>
  <w:abstractNum w:abstractNumId="1">
    <w:multiLevelType w:val="hybridMultilevel"/>
    <w:lvl w:ilvl="0">
      <w:start w:val="0"/>
      <w:numFmt w:val="bullet"/>
      <w:lvlText w:val="·"/>
      <w:lvlJc w:val="left"/>
      <w:pPr>
        <w:ind w:left="440"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14" w:hanging="369"/>
      </w:pPr>
      <w:rPr>
        <w:rFonts w:hint="default"/>
        <w:lang w:val="zh-CN" w:eastAsia="zh-CN" w:bidi="zh-CN"/>
      </w:rPr>
    </w:lvl>
    <w:lvl w:ilvl="2">
      <w:start w:val="0"/>
      <w:numFmt w:val="bullet"/>
      <w:lvlText w:val="•"/>
      <w:lvlJc w:val="left"/>
      <w:pPr>
        <w:ind w:left="588" w:hanging="369"/>
      </w:pPr>
      <w:rPr>
        <w:rFonts w:hint="default"/>
        <w:lang w:val="zh-CN" w:eastAsia="zh-CN" w:bidi="zh-CN"/>
      </w:rPr>
    </w:lvl>
    <w:lvl w:ilvl="3">
      <w:start w:val="0"/>
      <w:numFmt w:val="bullet"/>
      <w:lvlText w:val="•"/>
      <w:lvlJc w:val="left"/>
      <w:pPr>
        <w:ind w:left="662" w:hanging="369"/>
      </w:pPr>
      <w:rPr>
        <w:rFonts w:hint="default"/>
        <w:lang w:val="zh-CN" w:eastAsia="zh-CN" w:bidi="zh-CN"/>
      </w:rPr>
    </w:lvl>
    <w:lvl w:ilvl="4">
      <w:start w:val="0"/>
      <w:numFmt w:val="bullet"/>
      <w:lvlText w:val="•"/>
      <w:lvlJc w:val="left"/>
      <w:pPr>
        <w:ind w:left="736" w:hanging="369"/>
      </w:pPr>
      <w:rPr>
        <w:rFonts w:hint="default"/>
        <w:lang w:val="zh-CN" w:eastAsia="zh-CN" w:bidi="zh-CN"/>
      </w:rPr>
    </w:lvl>
    <w:lvl w:ilvl="5">
      <w:start w:val="0"/>
      <w:numFmt w:val="bullet"/>
      <w:lvlText w:val="•"/>
      <w:lvlJc w:val="left"/>
      <w:pPr>
        <w:ind w:left="811" w:hanging="369"/>
      </w:pPr>
      <w:rPr>
        <w:rFonts w:hint="default"/>
        <w:lang w:val="zh-CN" w:eastAsia="zh-CN" w:bidi="zh-CN"/>
      </w:rPr>
    </w:lvl>
    <w:lvl w:ilvl="6">
      <w:start w:val="0"/>
      <w:numFmt w:val="bullet"/>
      <w:lvlText w:val="•"/>
      <w:lvlJc w:val="left"/>
      <w:pPr>
        <w:ind w:left="885" w:hanging="369"/>
      </w:pPr>
      <w:rPr>
        <w:rFonts w:hint="default"/>
        <w:lang w:val="zh-CN" w:eastAsia="zh-CN" w:bidi="zh-CN"/>
      </w:rPr>
    </w:lvl>
    <w:lvl w:ilvl="7">
      <w:start w:val="0"/>
      <w:numFmt w:val="bullet"/>
      <w:lvlText w:val="•"/>
      <w:lvlJc w:val="left"/>
      <w:pPr>
        <w:ind w:left="959" w:hanging="369"/>
      </w:pPr>
      <w:rPr>
        <w:rFonts w:hint="default"/>
        <w:lang w:val="zh-CN" w:eastAsia="zh-CN" w:bidi="zh-CN"/>
      </w:rPr>
    </w:lvl>
    <w:lvl w:ilvl="8">
      <w:start w:val="0"/>
      <w:numFmt w:val="bullet"/>
      <w:lvlText w:val="•"/>
      <w:lvlJc w:val="left"/>
      <w:pPr>
        <w:ind w:left="1033"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0" w:hanging="369"/>
      </w:pPr>
      <w:rPr>
        <w:rFonts w:hint="default"/>
        <w:lang w:val="zh-CN" w:eastAsia="zh-CN" w:bidi="zh-CN"/>
      </w:rPr>
    </w:lvl>
    <w:lvl w:ilvl="2">
      <w:start w:val="0"/>
      <w:numFmt w:val="bullet"/>
      <w:lvlText w:val="•"/>
      <w:lvlJc w:val="left"/>
      <w:pPr>
        <w:ind w:left="1221" w:hanging="369"/>
      </w:pPr>
      <w:rPr>
        <w:rFonts w:hint="default"/>
        <w:lang w:val="zh-CN" w:eastAsia="zh-CN" w:bidi="zh-CN"/>
      </w:rPr>
    </w:lvl>
    <w:lvl w:ilvl="3">
      <w:start w:val="0"/>
      <w:numFmt w:val="bullet"/>
      <w:lvlText w:val="•"/>
      <w:lvlJc w:val="left"/>
      <w:pPr>
        <w:ind w:left="1371" w:hanging="369"/>
      </w:pPr>
      <w:rPr>
        <w:rFonts w:hint="default"/>
        <w:lang w:val="zh-CN" w:eastAsia="zh-CN" w:bidi="zh-CN"/>
      </w:rPr>
    </w:lvl>
    <w:lvl w:ilvl="4">
      <w:start w:val="0"/>
      <w:numFmt w:val="bullet"/>
      <w:lvlText w:val="•"/>
      <w:lvlJc w:val="left"/>
      <w:pPr>
        <w:ind w:left="1522" w:hanging="369"/>
      </w:pPr>
      <w:rPr>
        <w:rFonts w:hint="default"/>
        <w:lang w:val="zh-CN" w:eastAsia="zh-CN" w:bidi="zh-CN"/>
      </w:rPr>
    </w:lvl>
    <w:lvl w:ilvl="5">
      <w:start w:val="0"/>
      <w:numFmt w:val="bullet"/>
      <w:lvlText w:val="•"/>
      <w:lvlJc w:val="left"/>
      <w:pPr>
        <w:ind w:left="1672" w:hanging="369"/>
      </w:pPr>
      <w:rPr>
        <w:rFonts w:hint="default"/>
        <w:lang w:val="zh-CN" w:eastAsia="zh-CN" w:bidi="zh-CN"/>
      </w:rPr>
    </w:lvl>
    <w:lvl w:ilvl="6">
      <w:start w:val="0"/>
      <w:numFmt w:val="bullet"/>
      <w:lvlText w:val="•"/>
      <w:lvlJc w:val="left"/>
      <w:pPr>
        <w:ind w:left="1823" w:hanging="369"/>
      </w:pPr>
      <w:rPr>
        <w:rFonts w:hint="default"/>
        <w:lang w:val="zh-CN" w:eastAsia="zh-CN" w:bidi="zh-CN"/>
      </w:rPr>
    </w:lvl>
    <w:lvl w:ilvl="7">
      <w:start w:val="0"/>
      <w:numFmt w:val="bullet"/>
      <w:lvlText w:val="•"/>
      <w:lvlJc w:val="left"/>
      <w:pPr>
        <w:ind w:left="1973" w:hanging="369"/>
      </w:pPr>
      <w:rPr>
        <w:rFonts w:hint="default"/>
        <w:lang w:val="zh-CN" w:eastAsia="zh-CN" w:bidi="zh-CN"/>
      </w:rPr>
    </w:lvl>
    <w:lvl w:ilvl="8">
      <w:start w:val="0"/>
      <w:numFmt w:val="bullet"/>
      <w:lvlText w:val="•"/>
      <w:lvlJc w:val="left"/>
      <w:pPr>
        <w:ind w:left="2124" w:hanging="369"/>
      </w:pPr>
      <w:rPr>
        <w:rFonts w:hint="default"/>
        <w:lang w:val="zh-CN" w:eastAsia="zh-CN" w:bidi="zh-CN"/>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97.htm" TargetMode="External"/><Relationship Id="rId6" Type="http://schemas.openxmlformats.org/officeDocument/2006/relationships/hyperlink" Target="http://qldzj.com/htmljw/139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2020-04-22T10:05:37Z</dcterms:created>
  <dcterms:modified xsi:type="dcterms:W3CDTF">2020-04-22T10:05:37Z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