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24"/>
        <w:gridCol w:w="363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西土圣贤撰集·第1442部</w:t>
            </w:r>
          </w:p>
        </w:tc>
        <w:tc>
          <w:tcPr>
            <w:tcW w:w="35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诃利帝母真言法一卷</w:t>
            </w:r>
          </w:p>
        </w:tc>
        <w:tc>
          <w:tcPr>
            <w:tcW w:w="36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77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诃利帝母真言法</w:t>
            </w:r>
          </w:p>
        </w:tc>
        <w:tc>
          <w:tcPr>
            <w:tcW w:w="35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6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969" w:right="29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诃利帝母真言法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尔时诃利帝药叉女。在佛众会从座而起。五体投地礼佛双足。而白佛言。我有心真言。由如真多摩尼宝能满一切意愿。为利益安乐阎浮提诸善男子及善女人。唯愿世尊哀愍听许。我今说 之。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真言曰。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唵弩弩么(引)里迦(引)呬帝娑嚩(二合引)诃(引)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若有女人不宜男女。或在胎中堕落断绪不收。皆由四大不不能调适。或被鬼神作诸障难。或是宿业因缘不宜男女。应取白氎或一肘或一搩手或长五寸随意大小。画诃利帝母。作天女形纯金色。身着天衣头冠璎珞。坐宣台上垂下两足。于垂足两边画二孩子。傍宣台立。于二膝上各坐一孩子。以左手怀中抱一孩子。于右手中持吉祥果。画师应受八戒。其彩色中不用皮胶。画像成 已。净治一室严仪涂拭。以香涂作一方坛。置像坛中。以种种华散于坛上。复以甘脆饮食乳糜酪饭及诸果子阏伽香水。烧沉水香而用供养。像面向西持诵者面东。对像念诵每日三时。时别诵一千遍。取月生五日起首。先诵十万遍。然后对像前念诵。所求一切事皆悉圆满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又法女人欲得男女者。月经后澡浴。取黄乳牛母子同色者。构乳一升置银器中。以右手无名指搅乳。诵真言加持一千八十遍。然后取服。至七日内则得有胎。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又法欲令他人欢喜敬爱者。或饮食果子或华或香。加持一百八遍。于真言句中加彼人名。将与彼人则得欢喜爱敬。</w:t>
            </w:r>
          </w:p>
          <w:p>
            <w:pPr>
              <w:pStyle w:val="TableParagraph"/>
              <w:spacing w:before="177"/>
              <w:ind w:left="808"/>
              <w:rPr>
                <w:sz w:val="24"/>
              </w:rPr>
            </w:pPr>
            <w:r>
              <w:rPr>
                <w:sz w:val="24"/>
              </w:rPr>
              <w:t>又法若有人作留难口舌者。画彼人形左脚踏之。诵真言一千八十遍则得无难。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又法欲令一切人欢喜者。取牛黄末置银器中。准前以无名指搅诵真言加持一百八遍。点于额上一切人见皆欢喜顺伏。</w:t>
            </w:r>
          </w:p>
          <w:p>
            <w:pPr>
              <w:pStyle w:val="TableParagraph"/>
              <w:spacing w:line="487" w:lineRule="auto" w:before="160"/>
              <w:ind w:left="808" w:right="2021"/>
              <w:rPr>
                <w:sz w:val="24"/>
              </w:rPr>
            </w:pPr>
            <w:r>
              <w:rPr>
                <w:sz w:val="24"/>
              </w:rPr>
              <w:t>又法若得新衣服。对像前加持一百八遍。然后取着一切人见亦皆欢喜敬爱。又法若有恶梦。诵真言一百八遍。则得恶梦消除。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又法若月蚀时。取酥五两置金器中。以金筯搅。无令间断念诵加持。乃至月却得圆满为限。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13165" w:hRule="atLeast"/>
        </w:trPr>
        <w:tc>
          <w:tcPr>
            <w:tcW w:w="10780" w:type="dxa"/>
            <w:tcBorders>
              <w:top w:val="nil"/>
            </w:tcBorders>
          </w:tcPr>
          <w:p>
            <w:pPr>
              <w:pStyle w:val="TableParagraph"/>
              <w:tabs>
                <w:tab w:pos="7535" w:val="left" w:leader="none"/>
                <w:tab w:pos="8256" w:val="left" w:leader="none"/>
              </w:tabs>
              <w:spacing w:line="362" w:lineRule="auto" w:before="84"/>
              <w:ind w:right="339"/>
              <w:rPr>
                <w:sz w:val="24"/>
              </w:rPr>
            </w:pPr>
            <w:r>
              <w:rPr>
                <w:sz w:val="24"/>
              </w:rPr>
              <w:t>然后取一分供养诃利帝母。余者渐吃。即有胎孕所生男女聪慧福德</w:t>
              <w:tab/>
              <w:t>又法取牛膝根作齿木。加</w:t>
            </w:r>
            <w:r>
              <w:rPr>
                <w:spacing w:val="-14"/>
                <w:sz w:val="24"/>
              </w:rPr>
              <w:t>持</w:t>
            </w:r>
            <w:r>
              <w:rPr>
                <w:sz w:val="24"/>
              </w:rPr>
              <w:t>一百八遍嚼及揩齿。所出言词令人乐闻。意欲所求他人之事皆得随意成就</w:t>
              <w:tab/>
              <w:t>又法欲得寿命长远 者。取骨屡草嫩苗。揾苏蜜酪护摩七夜。夜别诵真言一千八遍。一遍一掷火中则长寿。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又法欲得所为所作随意成就者。每月月生五日二十日。涂拭道场散华。种种饮食乳糜酪饭。及诸果子阏伽香水。烧沉香薰陆以用供养。先供养一切如来文殊师利菩萨普贤等一切菩萨。然后供养我诃利帝母。何以故。我本药叉女。如来授与我三归五戒菩提心律仪戒。对诸十地菩萨故。是先供养诸佛菩萨。供养已。对此像前诵一万遍。所求事业皆得满足。</w:t>
            </w:r>
          </w:p>
          <w:p>
            <w:pPr>
              <w:pStyle w:val="TableParagraph"/>
              <w:spacing w:line="487" w:lineRule="auto" w:before="161"/>
              <w:ind w:left="808" w:right="8027"/>
              <w:rPr>
                <w:sz w:val="24"/>
              </w:rPr>
            </w:pPr>
            <w:r>
              <w:rPr>
                <w:sz w:val="24"/>
              </w:rPr>
              <w:t>诃利帝母念诵法。爱子心真言曰。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唵知(上)尾知(上)[寧*頁]娑嚩(二合引)诃。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印合掌屈二大拇指入掌中。诵心真言供养讫。于顶上放二大拇指即散去。请召发遣皆放此 印。以白檀香。横量六指作童子形。具足两手各把果子与人。头上作三髻角子。于闲净处安置。诵真言万遍。即现身问言。唤我何事。随心答之。取黄牛肉方寸。一加持一烧日三时。满四日得大自在随意。</w:t>
            </w:r>
          </w:p>
          <w:p>
            <w:pPr>
              <w:pStyle w:val="TableParagraph"/>
              <w:spacing w:line="362" w:lineRule="auto" w:before="161"/>
              <w:ind w:right="579" w:firstLine="480"/>
              <w:rPr>
                <w:sz w:val="24"/>
              </w:rPr>
            </w:pPr>
            <w:r>
              <w:rPr>
                <w:sz w:val="24"/>
              </w:rPr>
              <w:t>又法牛肉安悉香为丸。月八日三时念诵。烧上香一八遍。至十日已。夜半现大光相得大神力。安悉香为丸一加持一烧日三时。时别一千八遍五日调伏一切人。</w:t>
            </w:r>
          </w:p>
          <w:p>
            <w:pPr>
              <w:pStyle w:val="TableParagraph"/>
              <w:spacing w:before="177"/>
              <w:ind w:left="808"/>
              <w:rPr>
                <w:sz w:val="24"/>
              </w:rPr>
            </w:pPr>
            <w:r>
              <w:rPr>
                <w:sz w:val="24"/>
              </w:rPr>
              <w:t>又法百草花一一加持散身上。得千人衣食。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又法日诵真言烧苏合香七日。见地下金藏。以种种花果饮食坛中供养。日日如是得一切财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宝。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left="808" w:right="1780"/>
              <w:rPr>
                <w:sz w:val="24"/>
              </w:rPr>
            </w:pPr>
            <w:r>
              <w:rPr>
                <w:sz w:val="24"/>
              </w:rPr>
              <w:t>又法安悉和乳粥。一加持一烧七日。日三时时别一千八遍。现身共语供意问。又法被禁闭。诵一万遍即解脱。治病加持庵罗果芽乳中渍烧加持。除一切病。</w:t>
            </w:r>
          </w:p>
          <w:p>
            <w:pPr>
              <w:pStyle w:val="TableParagraph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上一部：乾隆大藏经·西土圣贤撰集·金刚顶瑜伽经十八会指归一卷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下一部：乾隆大藏经·西土圣贤撰集·大方广佛华严经入法界品四十二字观一卷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spacing w:before="62"/>
              <w:ind w:left="2969" w:right="295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乾隆大藏经·西土圣贤撰集·诃利帝母真言法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628.905396pt;width:3.25pt;height:3.25pt;mso-position-horizontal-relative:page;mso-position-vertical-relative:page;z-index:-15779840" coordorigin="1253,12578" coordsize="65,65" path="m1285,12642l1271,12640,1261,12634,1255,12624,1253,12610,1255,12596,1261,12586,1271,12580,1285,12578,1299,12580,1309,12586,1315,12596,1317,12610,1315,12624,1309,12634,1299,12640,1285,126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649.72876pt;width:3.25pt;height:3.25pt;mso-position-horizontal-relative:page;mso-position-vertical-relative:page;z-index:-15779328" coordorigin="1253,12995" coordsize="65,65" path="m1285,13059l1271,13057,1261,13051,1255,13041,1253,13027,1255,13013,1261,13003,1271,12997,1285,12995,1299,12997,1309,13003,1315,13013,1317,13027,1315,13041,1309,13051,1299,13057,1285,13059xe" filled="true" fillcolor="#000000" stroked="false">
            <v:path arrowok="t"/>
            <v:fill type="solid"/>
            <w10:wrap type="none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16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0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93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8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70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65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47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41.htm" TargetMode="External"/><Relationship Id="rId6" Type="http://schemas.openxmlformats.org/officeDocument/2006/relationships/hyperlink" Target="http://qldzj.com/htmljw/144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2020-04-22T12:05:19Z</dcterms:created>
  <dcterms:modified xsi:type="dcterms:W3CDTF">2020-04-22T12:05:19Z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